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E98B8" w14:textId="36C00304" w:rsidR="00885B17" w:rsidRPr="00885B17" w:rsidRDefault="00885B17" w:rsidP="00885B17">
      <w:pPr>
        <w:rPr>
          <w:b/>
          <w:bCs/>
          <w:sz w:val="28"/>
          <w:szCs w:val="28"/>
        </w:rPr>
      </w:pPr>
      <w:r w:rsidRPr="00885B17">
        <w:rPr>
          <w:b/>
          <w:bCs/>
          <w:sz w:val="28"/>
          <w:szCs w:val="28"/>
        </w:rPr>
        <w:t xml:space="preserve">General Debate                        </w:t>
      </w:r>
      <w:r w:rsidR="009046DB">
        <w:rPr>
          <w:b/>
          <w:bCs/>
          <w:sz w:val="28"/>
          <w:szCs w:val="28"/>
        </w:rPr>
        <w:t xml:space="preserve"> </w:t>
      </w:r>
      <w:r w:rsidRPr="00885B17">
        <w:rPr>
          <w:b/>
          <w:bCs/>
          <w:sz w:val="28"/>
          <w:szCs w:val="28"/>
        </w:rPr>
        <w:t xml:space="preserve">         </w:t>
      </w:r>
      <w:r w:rsidR="009046DB">
        <w:rPr>
          <w:b/>
          <w:bCs/>
          <w:sz w:val="28"/>
          <w:szCs w:val="28"/>
        </w:rPr>
        <w:t xml:space="preserve"> </w:t>
      </w:r>
      <w:r w:rsidRPr="00885B17">
        <w:rPr>
          <w:b/>
          <w:bCs/>
          <w:sz w:val="28"/>
          <w:szCs w:val="28"/>
        </w:rPr>
        <w:t xml:space="preserve">           Item 10               </w:t>
      </w:r>
      <w:r w:rsidR="009046DB">
        <w:rPr>
          <w:b/>
          <w:bCs/>
          <w:sz w:val="28"/>
          <w:szCs w:val="28"/>
        </w:rPr>
        <w:t xml:space="preserve"> </w:t>
      </w:r>
      <w:r w:rsidRPr="00885B17">
        <w:rPr>
          <w:b/>
          <w:bCs/>
          <w:sz w:val="28"/>
          <w:szCs w:val="28"/>
        </w:rPr>
        <w:t xml:space="preserve">      </w:t>
      </w:r>
      <w:r w:rsidR="009046DB">
        <w:rPr>
          <w:b/>
          <w:bCs/>
          <w:sz w:val="28"/>
          <w:szCs w:val="28"/>
        </w:rPr>
        <w:t xml:space="preserve"> </w:t>
      </w:r>
      <w:bookmarkStart w:id="0" w:name="_GoBack"/>
      <w:bookmarkEnd w:id="0"/>
      <w:r w:rsidRPr="00885B17">
        <w:rPr>
          <w:b/>
          <w:bCs/>
          <w:sz w:val="28"/>
          <w:szCs w:val="28"/>
        </w:rPr>
        <w:t xml:space="preserve">   </w:t>
      </w:r>
      <w:r>
        <w:rPr>
          <w:b/>
          <w:bCs/>
          <w:sz w:val="28"/>
          <w:szCs w:val="28"/>
        </w:rPr>
        <w:t xml:space="preserve">   </w:t>
      </w:r>
      <w:r w:rsidR="009046DB">
        <w:rPr>
          <w:b/>
          <w:bCs/>
          <w:sz w:val="28"/>
          <w:szCs w:val="28"/>
        </w:rPr>
        <w:t xml:space="preserve"> </w:t>
      </w:r>
      <w:r w:rsidRPr="00885B17">
        <w:rPr>
          <w:b/>
          <w:bCs/>
          <w:sz w:val="28"/>
          <w:szCs w:val="28"/>
        </w:rPr>
        <w:t xml:space="preserve">        11/07/2019</w:t>
      </w:r>
    </w:p>
    <w:p w14:paraId="2314DF5F" w14:textId="159B9A3A" w:rsidR="00885B17" w:rsidRPr="00885B17" w:rsidRDefault="00885B17" w:rsidP="00885B17">
      <w:pPr>
        <w:rPr>
          <w:b/>
          <w:bCs/>
          <w:sz w:val="28"/>
          <w:szCs w:val="28"/>
        </w:rPr>
      </w:pPr>
      <w:r w:rsidRPr="00885B17">
        <w:rPr>
          <w:b/>
          <w:bCs/>
          <w:sz w:val="28"/>
          <w:szCs w:val="28"/>
        </w:rPr>
        <w:t>Mr.</w:t>
      </w:r>
      <w:r w:rsidRPr="00885B17">
        <w:rPr>
          <w:b/>
          <w:bCs/>
          <w:sz w:val="28"/>
          <w:szCs w:val="28"/>
        </w:rPr>
        <w:t xml:space="preserve"> President </w:t>
      </w:r>
    </w:p>
    <w:p w14:paraId="72CA154D" w14:textId="77777777" w:rsidR="00885B17" w:rsidRPr="00885B17" w:rsidRDefault="00885B17" w:rsidP="00885B17">
      <w:pPr>
        <w:jc w:val="lowKashida"/>
        <w:rPr>
          <w:sz w:val="26"/>
          <w:szCs w:val="26"/>
        </w:rPr>
      </w:pPr>
      <w:r w:rsidRPr="00885B17">
        <w:rPr>
          <w:sz w:val="26"/>
          <w:szCs w:val="26"/>
        </w:rPr>
        <w:t>ICSFT is alarmed by the deteriorating human rights situation in Sudan. Since the Transitional Military Council took charge the country is in an ongoing state of crisis. Militias, armed groups and security forces, including Rapid Support Forces are committing serious violations with total impunity. Abductions, extrajudicial executions, arbitrary detention, torture and attacks on free expression continue.  </w:t>
      </w:r>
    </w:p>
    <w:p w14:paraId="14859072" w14:textId="0D785547" w:rsidR="00885B17" w:rsidRPr="00885B17" w:rsidRDefault="00885B17" w:rsidP="00885B17">
      <w:pPr>
        <w:jc w:val="lowKashida"/>
        <w:rPr>
          <w:sz w:val="26"/>
          <w:szCs w:val="26"/>
        </w:rPr>
      </w:pPr>
      <w:r w:rsidRPr="00885B17">
        <w:rPr>
          <w:sz w:val="26"/>
          <w:szCs w:val="26"/>
        </w:rPr>
        <w:t>To illustrate, the violent dispersal of protestors of the sit-in site in Khartoum on 3 June resulted in at least 128 deaths and dozens of injuries and sexual assault.</w:t>
      </w:r>
    </w:p>
    <w:p w14:paraId="09D8C941" w14:textId="5C6C2CBA" w:rsidR="00885B17" w:rsidRPr="00885B17" w:rsidRDefault="00885B17" w:rsidP="00885B17">
      <w:pPr>
        <w:jc w:val="lowKashida"/>
        <w:rPr>
          <w:sz w:val="26"/>
          <w:szCs w:val="26"/>
        </w:rPr>
      </w:pPr>
      <w:r w:rsidRPr="00885B17">
        <w:rPr>
          <w:sz w:val="26"/>
          <w:szCs w:val="26"/>
        </w:rPr>
        <w:t xml:space="preserve">While we welcome the attention given to the situation in Sudan at this session, much remains to be done to end impunity and ensure accountability. </w:t>
      </w:r>
    </w:p>
    <w:p w14:paraId="038A19B3" w14:textId="45B07334" w:rsidR="00885B17" w:rsidRPr="00885B17" w:rsidRDefault="00885B17" w:rsidP="00885B17">
      <w:pPr>
        <w:rPr>
          <w:b/>
          <w:bCs/>
          <w:sz w:val="28"/>
          <w:szCs w:val="28"/>
        </w:rPr>
      </w:pPr>
      <w:r w:rsidRPr="00885B17">
        <w:rPr>
          <w:b/>
          <w:bCs/>
          <w:sz w:val="28"/>
          <w:szCs w:val="28"/>
        </w:rPr>
        <w:t>Mr.</w:t>
      </w:r>
      <w:r w:rsidRPr="00885B17">
        <w:rPr>
          <w:b/>
          <w:bCs/>
          <w:sz w:val="28"/>
          <w:szCs w:val="28"/>
        </w:rPr>
        <w:t xml:space="preserve"> President</w:t>
      </w:r>
    </w:p>
    <w:p w14:paraId="373A2CF2" w14:textId="1D40794B" w:rsidR="00885B17" w:rsidRPr="00885B17" w:rsidRDefault="00885B17" w:rsidP="00885B17">
      <w:pPr>
        <w:jc w:val="lowKashida"/>
        <w:rPr>
          <w:sz w:val="26"/>
          <w:szCs w:val="26"/>
        </w:rPr>
      </w:pPr>
      <w:r w:rsidRPr="00885B17">
        <w:rPr>
          <w:sz w:val="26"/>
          <w:szCs w:val="26"/>
        </w:rPr>
        <w:t xml:space="preserve">We urge Sudan to release all political detainees, stop the use of violence against peaceful protestors, remove all restrictions to rights, and allow for a credible and inclusive political dialogue  and peace agreement that includes Darfur, the </w:t>
      </w:r>
      <w:proofErr w:type="spellStart"/>
      <w:r w:rsidRPr="00885B17">
        <w:rPr>
          <w:sz w:val="26"/>
          <w:szCs w:val="26"/>
        </w:rPr>
        <w:t>Nuba</w:t>
      </w:r>
      <w:proofErr w:type="spellEnd"/>
      <w:r w:rsidRPr="00885B17">
        <w:rPr>
          <w:sz w:val="26"/>
          <w:szCs w:val="26"/>
        </w:rPr>
        <w:t xml:space="preserve"> Mountains and the Blue Nile, with the view of transitioning to a reformed country that upholds human rights. </w:t>
      </w:r>
    </w:p>
    <w:p w14:paraId="4DDB03F3" w14:textId="77777777" w:rsidR="00885B17" w:rsidRPr="00885B17" w:rsidRDefault="00885B17" w:rsidP="00885B17">
      <w:pPr>
        <w:jc w:val="lowKashida"/>
        <w:rPr>
          <w:sz w:val="26"/>
          <w:szCs w:val="26"/>
        </w:rPr>
      </w:pPr>
      <w:r w:rsidRPr="00885B17">
        <w:rPr>
          <w:sz w:val="26"/>
          <w:szCs w:val="26"/>
        </w:rPr>
        <w:t xml:space="preserve">We call on this council to establish an independent international fact-finding mission to investigate violations since the start of the protests, and provide technical support to the national investigation agreed by the Forces for Freedom and Change and the TMC to ensure credibility and impartiality. </w:t>
      </w:r>
    </w:p>
    <w:p w14:paraId="28156B9C" w14:textId="77777777" w:rsidR="00885B17" w:rsidRPr="00885B17" w:rsidRDefault="00885B17" w:rsidP="00885B17">
      <w:pPr>
        <w:jc w:val="lowKashida"/>
        <w:rPr>
          <w:sz w:val="28"/>
          <w:szCs w:val="28"/>
        </w:rPr>
      </w:pPr>
      <w:r w:rsidRPr="00885B17">
        <w:rPr>
          <w:sz w:val="26"/>
          <w:szCs w:val="26"/>
        </w:rPr>
        <w:t xml:space="preserve">Once </w:t>
      </w:r>
      <w:r w:rsidRPr="00885B17">
        <w:rPr>
          <w:sz w:val="26"/>
          <w:szCs w:val="26"/>
        </w:rPr>
        <w:t>again,</w:t>
      </w:r>
      <w:r w:rsidRPr="00885B17">
        <w:rPr>
          <w:sz w:val="26"/>
          <w:szCs w:val="26"/>
        </w:rPr>
        <w:t xml:space="preserve"> we urge this council for long term robust monitoring, public reporting, and meaningful efforts towards accountability! As such we call for the renewal of the</w:t>
      </w:r>
      <w:r w:rsidRPr="00885B17">
        <w:rPr>
          <w:sz w:val="28"/>
          <w:szCs w:val="28"/>
        </w:rPr>
        <w:t xml:space="preserve"> mandate of the Independent Expert with the full mandate to investigate and report on violations, including violations committed by TMC, RSF, and NISS.</w:t>
      </w:r>
      <w:r>
        <w:rPr>
          <w:sz w:val="28"/>
          <w:szCs w:val="28"/>
        </w:rPr>
        <w:t xml:space="preserve">         </w:t>
      </w:r>
      <w:r>
        <w:rPr>
          <w:sz w:val="28"/>
          <w:szCs w:val="28"/>
        </w:rPr>
        <w:t xml:space="preserve">   </w:t>
      </w:r>
      <w:r w:rsidRPr="00885B17">
        <w:rPr>
          <w:b/>
          <w:bCs/>
          <w:sz w:val="28"/>
          <w:szCs w:val="28"/>
        </w:rPr>
        <w:t>I thank you</w:t>
      </w:r>
    </w:p>
    <w:sectPr w:rsidR="00885B17" w:rsidRPr="00885B17" w:rsidSect="00885B17">
      <w:headerReference w:type="default" r:id="rId7"/>
      <w:footerReference w:type="default" r:id="rId8"/>
      <w:pgSz w:w="12240" w:h="15840"/>
      <w:pgMar w:top="1440" w:right="1260" w:bottom="450" w:left="1134"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F2ED7" w14:textId="77777777" w:rsidR="0091140E" w:rsidRDefault="0091140E" w:rsidP="00026188">
      <w:pPr>
        <w:spacing w:after="0" w:line="240" w:lineRule="auto"/>
      </w:pPr>
      <w:r>
        <w:separator/>
      </w:r>
    </w:p>
  </w:endnote>
  <w:endnote w:type="continuationSeparator" w:id="0">
    <w:p w14:paraId="25CA721F" w14:textId="77777777" w:rsidR="0091140E" w:rsidRDefault="0091140E" w:rsidP="0002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A0E0" w14:textId="77777777" w:rsidR="00B936D9" w:rsidRDefault="00B936D9" w:rsidP="00B936D9">
    <w:pPr>
      <w:spacing w:after="0"/>
      <w:ind w:left="53"/>
      <w:jc w:val="center"/>
      <w:rPr>
        <w:rFonts w:asciiTheme="majorBidi" w:eastAsia="Times New Roman" w:hAnsiTheme="majorBidi" w:cstheme="majorBidi"/>
        <w:b/>
      </w:rPr>
    </w:pPr>
  </w:p>
  <w:p w14:paraId="1FCC5FE8" w14:textId="77777777" w:rsidR="00B936D9" w:rsidRPr="004B3A79" w:rsidRDefault="00B936D9" w:rsidP="00B936D9">
    <w:pPr>
      <w:spacing w:after="0"/>
      <w:ind w:left="53"/>
      <w:jc w:val="center"/>
      <w:rPr>
        <w:rFonts w:asciiTheme="majorBidi" w:hAnsiTheme="majorBidi" w:cstheme="majorBidi"/>
      </w:rPr>
    </w:pPr>
    <w:r>
      <w:rPr>
        <w:rFonts w:asciiTheme="majorBidi" w:eastAsia="Times New Roman" w:hAnsiTheme="majorBidi" w:cstheme="majorBidi"/>
        <w:b/>
      </w:rPr>
      <w:t xml:space="preserve">ICSFT in </w:t>
    </w:r>
    <w:r w:rsidRPr="004B3A79">
      <w:rPr>
        <w:rFonts w:asciiTheme="majorBidi" w:eastAsia="Times New Roman" w:hAnsiTheme="majorBidi" w:cstheme="majorBidi"/>
        <w:b/>
      </w:rPr>
      <w:t>special consultative status with the ECOSOC</w:t>
    </w:r>
    <w:r w:rsidRPr="004B3A79">
      <w:rPr>
        <w:rFonts w:asciiTheme="majorBidi" w:eastAsia="Times New Roman" w:hAnsiTheme="majorBidi" w:cstheme="majorBidi"/>
      </w:rPr>
      <w:t xml:space="preserve"> / Center </w:t>
    </w:r>
    <w:proofErr w:type="spellStart"/>
    <w:r w:rsidRPr="004B3A79">
      <w:rPr>
        <w:rFonts w:asciiTheme="majorBidi" w:eastAsia="Times New Roman" w:hAnsiTheme="majorBidi" w:cstheme="majorBidi"/>
      </w:rPr>
      <w:t>Oecumenique</w:t>
    </w:r>
    <w:proofErr w:type="spellEnd"/>
    <w:r w:rsidRPr="004B3A79">
      <w:rPr>
        <w:rFonts w:asciiTheme="majorBidi" w:eastAsia="Times New Roman" w:hAnsiTheme="majorBidi" w:cstheme="majorBidi"/>
      </w:rPr>
      <w:t xml:space="preserve"> des </w:t>
    </w:r>
    <w:proofErr w:type="spellStart"/>
    <w:r w:rsidRPr="004B3A79">
      <w:rPr>
        <w:rFonts w:asciiTheme="majorBidi" w:eastAsia="Times New Roman" w:hAnsiTheme="majorBidi" w:cstheme="majorBidi"/>
      </w:rPr>
      <w:t>eglise</w:t>
    </w:r>
    <w:proofErr w:type="spellEnd"/>
    <w:r w:rsidRPr="004B3A79">
      <w:rPr>
        <w:rFonts w:asciiTheme="majorBidi" w:eastAsia="Times New Roman" w:hAnsiTheme="majorBidi" w:cstheme="majorBidi"/>
      </w:rPr>
      <w:t xml:space="preserve"> 150,</w:t>
    </w:r>
  </w:p>
  <w:p w14:paraId="7E881966" w14:textId="77777777" w:rsidR="00B936D9" w:rsidRPr="004B3A79" w:rsidRDefault="00B936D9" w:rsidP="00B936D9">
    <w:pPr>
      <w:spacing w:after="0"/>
      <w:ind w:right="4"/>
      <w:jc w:val="center"/>
      <w:rPr>
        <w:rFonts w:asciiTheme="majorBidi" w:hAnsiTheme="majorBidi" w:cstheme="majorBidi"/>
      </w:rPr>
    </w:pPr>
    <w:r w:rsidRPr="004B3A79">
      <w:rPr>
        <w:rFonts w:asciiTheme="majorBidi" w:eastAsia="Times New Roman" w:hAnsiTheme="majorBidi" w:cstheme="majorBidi"/>
      </w:rPr>
      <w:t xml:space="preserve">Route de </w:t>
    </w:r>
    <w:proofErr w:type="spellStart"/>
    <w:r>
      <w:rPr>
        <w:rFonts w:asciiTheme="majorBidi" w:eastAsia="Times New Roman" w:hAnsiTheme="majorBidi" w:cstheme="majorBidi"/>
      </w:rPr>
      <w:t>Ferney</w:t>
    </w:r>
    <w:proofErr w:type="spellEnd"/>
    <w:r>
      <w:rPr>
        <w:rFonts w:asciiTheme="majorBidi" w:eastAsia="Times New Roman" w:hAnsiTheme="majorBidi" w:cstheme="majorBidi"/>
      </w:rPr>
      <w:t xml:space="preserve"> 1211, Offices: 191&amp;192, </w:t>
    </w:r>
    <w:r w:rsidRPr="004B3A79">
      <w:rPr>
        <w:rFonts w:asciiTheme="majorBidi" w:eastAsia="Times New Roman" w:hAnsiTheme="majorBidi" w:cstheme="majorBidi"/>
      </w:rPr>
      <w:t>Geneva, Switzerland, Tel: +41227884808/ 5&amp;6- Fax: +</w:t>
    </w:r>
  </w:p>
  <w:p w14:paraId="46436141" w14:textId="77777777" w:rsidR="00B936D9" w:rsidRPr="009F1573" w:rsidRDefault="00B936D9" w:rsidP="00B936D9">
    <w:pPr>
      <w:spacing w:after="0"/>
      <w:ind w:right="4"/>
      <w:jc w:val="center"/>
      <w:rPr>
        <w:rFonts w:asciiTheme="majorBidi" w:hAnsiTheme="majorBidi" w:cstheme="majorBidi"/>
        <w:lang w:val="de-DE"/>
      </w:rPr>
    </w:pPr>
    <w:r w:rsidRPr="009F1573">
      <w:rPr>
        <w:rFonts w:asciiTheme="majorBidi" w:eastAsia="Times New Roman" w:hAnsiTheme="majorBidi" w:cstheme="majorBidi"/>
        <w:lang w:val="de-DE"/>
      </w:rPr>
      <w:t xml:space="preserve">41227884807- Website: </w:t>
    </w:r>
    <w:hyperlink r:id="rId1">
      <w:r w:rsidRPr="009F1573">
        <w:rPr>
          <w:rFonts w:asciiTheme="majorBidi" w:eastAsia="Times New Roman" w:hAnsiTheme="majorBidi" w:cstheme="majorBidi"/>
          <w:color w:val="0563C1"/>
          <w:u w:val="single" w:color="0563C1"/>
          <w:lang w:val="de-DE"/>
        </w:rPr>
        <w:t>www.icsft.ne</w:t>
      </w:r>
    </w:hyperlink>
    <w:hyperlink r:id="rId2">
      <w:r w:rsidRPr="009F1573">
        <w:rPr>
          <w:rFonts w:asciiTheme="majorBidi" w:eastAsia="Times New Roman" w:hAnsiTheme="majorBidi" w:cstheme="majorBidi"/>
          <w:color w:val="0563C1"/>
          <w:u w:val="single" w:color="0563C1"/>
          <w:lang w:val="de-DE"/>
        </w:rPr>
        <w:t>t</w:t>
      </w:r>
    </w:hyperlink>
    <w:hyperlink r:id="rId3">
      <w:r w:rsidRPr="009F1573">
        <w:rPr>
          <w:rFonts w:asciiTheme="majorBidi" w:eastAsia="Times New Roman" w:hAnsiTheme="majorBidi" w:cstheme="majorBidi"/>
          <w:color w:val="0563C1"/>
          <w:u w:val="single" w:color="0563C1"/>
          <w:lang w:val="de-DE"/>
        </w:rPr>
        <w:t>-</w:t>
      </w:r>
    </w:hyperlink>
    <w:hyperlink r:id="rId4">
      <w:r w:rsidRPr="009F1573">
        <w:rPr>
          <w:rFonts w:asciiTheme="majorBidi" w:eastAsia="Times New Roman" w:hAnsiTheme="majorBidi" w:cstheme="majorBidi"/>
          <w:lang w:val="de-DE"/>
        </w:rPr>
        <w:t xml:space="preserve"> </w:t>
      </w:r>
    </w:hyperlink>
    <w:hyperlink r:id="rId5">
      <w:r w:rsidRPr="009F1573">
        <w:rPr>
          <w:rFonts w:asciiTheme="majorBidi" w:eastAsia="Times New Roman" w:hAnsiTheme="majorBidi" w:cstheme="majorBidi"/>
          <w:lang w:val="de-DE"/>
        </w:rPr>
        <w:t>E</w:t>
      </w:r>
    </w:hyperlink>
    <w:r w:rsidRPr="009F1573">
      <w:rPr>
        <w:rFonts w:asciiTheme="majorBidi" w:eastAsia="Times New Roman" w:hAnsiTheme="majorBidi" w:cstheme="majorBidi"/>
        <w:lang w:val="de-DE"/>
      </w:rPr>
      <w:t xml:space="preserve">mail: </w:t>
    </w:r>
    <w:r w:rsidRPr="009F1573">
      <w:rPr>
        <w:rFonts w:asciiTheme="majorBidi" w:eastAsia="Times New Roman" w:hAnsiTheme="majorBidi" w:cstheme="majorBidi"/>
        <w:color w:val="0563C1"/>
        <w:u w:val="single" w:color="0563C1"/>
        <w:lang w:val="de-DE"/>
      </w:rPr>
      <w:t>uncoordinator@icsft.net /</w:t>
    </w:r>
    <w:r w:rsidRPr="009F1573">
      <w:rPr>
        <w:rFonts w:asciiTheme="majorBidi" w:eastAsia="Times New Roman" w:hAnsiTheme="majorBidi" w:cstheme="majorBidi"/>
        <w:lang w:val="de-DE"/>
      </w:rPr>
      <w:t xml:space="preserve"> </w:t>
    </w:r>
    <w:r w:rsidRPr="009F1573">
      <w:rPr>
        <w:rFonts w:asciiTheme="majorBidi" w:eastAsia="Times New Roman" w:hAnsiTheme="majorBidi" w:cstheme="majorBidi"/>
        <w:color w:val="0563C1"/>
        <w:u w:val="single" w:color="0563C1"/>
        <w:lang w:val="de-DE"/>
      </w:rPr>
      <w:t>info@icsft.net</w:t>
    </w:r>
  </w:p>
  <w:p w14:paraId="21F6D68D" w14:textId="77777777" w:rsidR="00B936D9" w:rsidRPr="00B936D9" w:rsidRDefault="00B936D9">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9E19C" w14:textId="77777777" w:rsidR="0091140E" w:rsidRDefault="0091140E" w:rsidP="00026188">
      <w:pPr>
        <w:spacing w:after="0" w:line="240" w:lineRule="auto"/>
      </w:pPr>
      <w:r>
        <w:separator/>
      </w:r>
    </w:p>
  </w:footnote>
  <w:footnote w:type="continuationSeparator" w:id="0">
    <w:p w14:paraId="6D685381" w14:textId="77777777" w:rsidR="0091140E" w:rsidRDefault="0091140E" w:rsidP="00026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2D4F" w14:textId="77777777" w:rsidR="009F1573" w:rsidRPr="009104BF" w:rsidRDefault="009F1573" w:rsidP="009F1573">
    <w:pPr>
      <w:jc w:val="center"/>
      <w:rPr>
        <w:rFonts w:ascii="Algerian" w:hAnsi="Algerian"/>
        <w:b/>
        <w:bCs/>
        <w:color w:val="00B0F0"/>
        <w:sz w:val="32"/>
        <w:szCs w:val="32"/>
      </w:rPr>
    </w:pPr>
    <w:r w:rsidRPr="009104BF">
      <w:rPr>
        <w:rStyle w:val="FontStyle36"/>
        <w:noProof/>
        <w:sz w:val="32"/>
        <w:szCs w:val="32"/>
      </w:rPr>
      <w:drawing>
        <wp:anchor distT="0" distB="0" distL="114300" distR="114300" simplePos="0" relativeHeight="251659776" behindDoc="0" locked="0" layoutInCell="1" allowOverlap="1" wp14:anchorId="3DEEC78B" wp14:editId="0C69FBBC">
          <wp:simplePos x="0" y="0"/>
          <wp:positionH relativeFrom="column">
            <wp:posOffset>-219075</wp:posOffset>
          </wp:positionH>
          <wp:positionV relativeFrom="paragraph">
            <wp:posOffset>-190500</wp:posOffset>
          </wp:positionV>
          <wp:extent cx="1037590" cy="1346767"/>
          <wp:effectExtent l="0" t="0" r="0" b="6350"/>
          <wp:wrapNone/>
          <wp:docPr id="5" name="Picture 5" descr="C:\Users\HP\Desktop\ICSFT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CSFT New LOGO.png"/>
                  <pic:cNvPicPr>
                    <a:picLocks noChangeAspect="1" noChangeArrowheads="1"/>
                  </pic:cNvPicPr>
                </pic:nvPicPr>
                <pic:blipFill>
                  <a:blip r:embed="rId1"/>
                  <a:srcRect/>
                  <a:stretch>
                    <a:fillRect/>
                  </a:stretch>
                </pic:blipFill>
                <pic:spPr bwMode="auto">
                  <a:xfrm>
                    <a:off x="0" y="0"/>
                    <a:ext cx="1037590" cy="13467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104BF">
      <w:rPr>
        <w:rFonts w:ascii="Algerian" w:hAnsi="Algerian"/>
        <w:b/>
        <w:bCs/>
        <w:color w:val="00B0F0"/>
        <w:sz w:val="32"/>
        <w:szCs w:val="32"/>
      </w:rPr>
      <w:t xml:space="preserve">INTERNATIONAL COUNCIL SUPPORTING </w:t>
    </w:r>
    <w:r w:rsidRPr="009104BF">
      <w:rPr>
        <w:rFonts w:ascii="Algerian" w:hAnsi="Algerian"/>
        <w:b/>
        <w:bCs/>
        <w:color w:val="00B0F0"/>
        <w:sz w:val="32"/>
        <w:szCs w:val="32"/>
      </w:rPr>
      <w:br/>
      <w:t xml:space="preserve">FAIR TRIAL &amp; HUMAN </w:t>
    </w:r>
    <w:r>
      <w:rPr>
        <w:rFonts w:ascii="Algerian" w:hAnsi="Algerian"/>
        <w:b/>
        <w:bCs/>
        <w:color w:val="00B0F0"/>
        <w:sz w:val="32"/>
        <w:szCs w:val="32"/>
      </w:rPr>
      <w:t>RIGHTS</w:t>
    </w:r>
    <w:r w:rsidRPr="009104BF">
      <w:rPr>
        <w:rFonts w:ascii="Algerian" w:hAnsi="Algerian"/>
        <w:b/>
        <w:bCs/>
        <w:color w:val="00B0F0"/>
        <w:sz w:val="32"/>
        <w:szCs w:val="32"/>
      </w:rPr>
      <w:t xml:space="preserve"> </w:t>
    </w:r>
  </w:p>
  <w:p w14:paraId="16EFEBCB" w14:textId="77777777" w:rsidR="009F1573" w:rsidRDefault="009F1573" w:rsidP="009F1573">
    <w:pPr>
      <w:jc w:val="center"/>
      <w:rPr>
        <w:b/>
        <w:bCs/>
        <w:color w:val="00B0F0"/>
      </w:rPr>
    </w:pPr>
    <w:r w:rsidRPr="00B3564F">
      <w:rPr>
        <w:b/>
        <w:bCs/>
        <w:color w:val="00B0F0"/>
      </w:rPr>
      <w:t>Registration No. 2795/2012</w:t>
    </w:r>
  </w:p>
  <w:p w14:paraId="0D359827" w14:textId="77777777" w:rsidR="009F1573" w:rsidRPr="00B3564F" w:rsidRDefault="009F1573" w:rsidP="009F1573">
    <w:pPr>
      <w:jc w:val="center"/>
      <w:rPr>
        <w:b/>
        <w:bCs/>
        <w:color w:val="00B0F0"/>
      </w:rPr>
    </w:pPr>
    <w:r>
      <w:rPr>
        <w:b/>
        <w:bCs/>
        <w:color w:val="00B0F0"/>
      </w:rPr>
      <w:t>OFFICIAL LETTER HEAD OF THE ORGANIZATION</w:t>
    </w:r>
  </w:p>
  <w:p w14:paraId="5C1AB5A1" w14:textId="77777777" w:rsidR="009F1573" w:rsidRDefault="009F1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B810"/>
      </v:shape>
    </w:pict>
  </w:numPicBullet>
  <w:abstractNum w:abstractNumId="0" w15:restartNumberingAfterBreak="0">
    <w:nsid w:val="047C38B1"/>
    <w:multiLevelType w:val="hybridMultilevel"/>
    <w:tmpl w:val="99B8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C2458"/>
    <w:multiLevelType w:val="hybridMultilevel"/>
    <w:tmpl w:val="F7A8A2DA"/>
    <w:lvl w:ilvl="0" w:tplc="F836D97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D3CF7"/>
    <w:multiLevelType w:val="hybridMultilevel"/>
    <w:tmpl w:val="445E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F5D0F"/>
    <w:multiLevelType w:val="hybridMultilevel"/>
    <w:tmpl w:val="7ADA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23C8D"/>
    <w:multiLevelType w:val="hybridMultilevel"/>
    <w:tmpl w:val="78CA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74D88"/>
    <w:multiLevelType w:val="hybridMultilevel"/>
    <w:tmpl w:val="E8242E0C"/>
    <w:lvl w:ilvl="0" w:tplc="AC106898">
      <w:start w:val="1"/>
      <w:numFmt w:val="decimal"/>
      <w:lvlText w:val="%1-"/>
      <w:lvlJc w:val="left"/>
      <w:pPr>
        <w:ind w:left="585" w:hanging="360"/>
      </w:pPr>
      <w:rPr>
        <w:rFonts w:asciiTheme="majorBidi" w:hAnsiTheme="majorBidi" w:cs="Times New Roman"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15:restartNumberingAfterBreak="0">
    <w:nsid w:val="534D01FC"/>
    <w:multiLevelType w:val="hybridMultilevel"/>
    <w:tmpl w:val="BD6A0EAE"/>
    <w:lvl w:ilvl="0" w:tplc="B50881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F5599"/>
    <w:multiLevelType w:val="hybridMultilevel"/>
    <w:tmpl w:val="06E4BE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13CEC"/>
    <w:multiLevelType w:val="hybridMultilevel"/>
    <w:tmpl w:val="C68A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A1B13"/>
    <w:multiLevelType w:val="hybridMultilevel"/>
    <w:tmpl w:val="CF600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7335FB"/>
    <w:multiLevelType w:val="hybridMultilevel"/>
    <w:tmpl w:val="43A6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10"/>
  </w:num>
  <w:num w:numId="5">
    <w:abstractNumId w:val="5"/>
  </w:num>
  <w:num w:numId="6">
    <w:abstractNumId w:val="2"/>
  </w:num>
  <w:num w:numId="7">
    <w:abstractNumId w:val="9"/>
  </w:num>
  <w:num w:numId="8">
    <w:abstractNumId w:val="3"/>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E1"/>
    <w:rsid w:val="0000024A"/>
    <w:rsid w:val="0002323E"/>
    <w:rsid w:val="0002394D"/>
    <w:rsid w:val="00024774"/>
    <w:rsid w:val="00026188"/>
    <w:rsid w:val="000305CD"/>
    <w:rsid w:val="00030B1B"/>
    <w:rsid w:val="00031B41"/>
    <w:rsid w:val="00034DA5"/>
    <w:rsid w:val="0003634D"/>
    <w:rsid w:val="00041E01"/>
    <w:rsid w:val="0004293F"/>
    <w:rsid w:val="0005755A"/>
    <w:rsid w:val="000643D4"/>
    <w:rsid w:val="000735A2"/>
    <w:rsid w:val="000812F8"/>
    <w:rsid w:val="00081ACF"/>
    <w:rsid w:val="000875E8"/>
    <w:rsid w:val="00092B7F"/>
    <w:rsid w:val="0009357E"/>
    <w:rsid w:val="00093ED5"/>
    <w:rsid w:val="00095807"/>
    <w:rsid w:val="000A471D"/>
    <w:rsid w:val="000B0BA4"/>
    <w:rsid w:val="000B1D3A"/>
    <w:rsid w:val="000B5CFF"/>
    <w:rsid w:val="000C1E6E"/>
    <w:rsid w:val="000C32F2"/>
    <w:rsid w:val="000C7210"/>
    <w:rsid w:val="000C77E4"/>
    <w:rsid w:val="000D40F3"/>
    <w:rsid w:val="000D68EA"/>
    <w:rsid w:val="000D7C3E"/>
    <w:rsid w:val="000F62E2"/>
    <w:rsid w:val="000F6974"/>
    <w:rsid w:val="000F7A66"/>
    <w:rsid w:val="001005F9"/>
    <w:rsid w:val="00101585"/>
    <w:rsid w:val="00106819"/>
    <w:rsid w:val="001069C8"/>
    <w:rsid w:val="001309C8"/>
    <w:rsid w:val="00135849"/>
    <w:rsid w:val="00137A3C"/>
    <w:rsid w:val="00145036"/>
    <w:rsid w:val="00145151"/>
    <w:rsid w:val="001471B6"/>
    <w:rsid w:val="00150699"/>
    <w:rsid w:val="0015267C"/>
    <w:rsid w:val="001545DD"/>
    <w:rsid w:val="001620F3"/>
    <w:rsid w:val="0016487B"/>
    <w:rsid w:val="00164A89"/>
    <w:rsid w:val="00166562"/>
    <w:rsid w:val="00167007"/>
    <w:rsid w:val="00174DB1"/>
    <w:rsid w:val="00176302"/>
    <w:rsid w:val="00186B6D"/>
    <w:rsid w:val="0019418E"/>
    <w:rsid w:val="001946A3"/>
    <w:rsid w:val="00194A2E"/>
    <w:rsid w:val="001A4E3A"/>
    <w:rsid w:val="001A53F2"/>
    <w:rsid w:val="001C5035"/>
    <w:rsid w:val="001C7BE9"/>
    <w:rsid w:val="001D2C94"/>
    <w:rsid w:val="001D3C40"/>
    <w:rsid w:val="001D7AB7"/>
    <w:rsid w:val="001E0267"/>
    <w:rsid w:val="001E1A43"/>
    <w:rsid w:val="001E22BC"/>
    <w:rsid w:val="001E6CE4"/>
    <w:rsid w:val="001F0639"/>
    <w:rsid w:val="001F1E40"/>
    <w:rsid w:val="001F2D5E"/>
    <w:rsid w:val="001F39B9"/>
    <w:rsid w:val="001F53A4"/>
    <w:rsid w:val="00201420"/>
    <w:rsid w:val="00202915"/>
    <w:rsid w:val="00205535"/>
    <w:rsid w:val="0020799A"/>
    <w:rsid w:val="0021056F"/>
    <w:rsid w:val="0021507B"/>
    <w:rsid w:val="002154F6"/>
    <w:rsid w:val="002179A4"/>
    <w:rsid w:val="00221286"/>
    <w:rsid w:val="00227C35"/>
    <w:rsid w:val="00231489"/>
    <w:rsid w:val="00232EB5"/>
    <w:rsid w:val="00244664"/>
    <w:rsid w:val="0024528F"/>
    <w:rsid w:val="0025025C"/>
    <w:rsid w:val="00256BCF"/>
    <w:rsid w:val="002575C3"/>
    <w:rsid w:val="002668F5"/>
    <w:rsid w:val="00271036"/>
    <w:rsid w:val="002769C9"/>
    <w:rsid w:val="0027778E"/>
    <w:rsid w:val="0027786A"/>
    <w:rsid w:val="00277C6F"/>
    <w:rsid w:val="002844DF"/>
    <w:rsid w:val="00287046"/>
    <w:rsid w:val="002872BD"/>
    <w:rsid w:val="00287718"/>
    <w:rsid w:val="00287E61"/>
    <w:rsid w:val="00290313"/>
    <w:rsid w:val="002926F1"/>
    <w:rsid w:val="0029760B"/>
    <w:rsid w:val="002A0472"/>
    <w:rsid w:val="002A2796"/>
    <w:rsid w:val="002A617B"/>
    <w:rsid w:val="002A62D1"/>
    <w:rsid w:val="002A6A7F"/>
    <w:rsid w:val="002A7024"/>
    <w:rsid w:val="002B1F4D"/>
    <w:rsid w:val="002B4A8A"/>
    <w:rsid w:val="002B654F"/>
    <w:rsid w:val="002B7B64"/>
    <w:rsid w:val="002C127C"/>
    <w:rsid w:val="002C1739"/>
    <w:rsid w:val="002C7C04"/>
    <w:rsid w:val="002D0998"/>
    <w:rsid w:val="002D2954"/>
    <w:rsid w:val="002D3BD0"/>
    <w:rsid w:val="002E128D"/>
    <w:rsid w:val="002E187E"/>
    <w:rsid w:val="002E2131"/>
    <w:rsid w:val="002E2250"/>
    <w:rsid w:val="002E3658"/>
    <w:rsid w:val="002F088B"/>
    <w:rsid w:val="002F15D4"/>
    <w:rsid w:val="002F7759"/>
    <w:rsid w:val="00305E10"/>
    <w:rsid w:val="00306224"/>
    <w:rsid w:val="00306818"/>
    <w:rsid w:val="00311C67"/>
    <w:rsid w:val="00317496"/>
    <w:rsid w:val="00317F75"/>
    <w:rsid w:val="00321B27"/>
    <w:rsid w:val="003242F5"/>
    <w:rsid w:val="00325249"/>
    <w:rsid w:val="00326512"/>
    <w:rsid w:val="00326CA7"/>
    <w:rsid w:val="0033265C"/>
    <w:rsid w:val="00334CEE"/>
    <w:rsid w:val="00336984"/>
    <w:rsid w:val="003456DD"/>
    <w:rsid w:val="00346A09"/>
    <w:rsid w:val="0035431F"/>
    <w:rsid w:val="0036162A"/>
    <w:rsid w:val="00362FA9"/>
    <w:rsid w:val="00365EA4"/>
    <w:rsid w:val="00372133"/>
    <w:rsid w:val="00373407"/>
    <w:rsid w:val="00374C34"/>
    <w:rsid w:val="00376C76"/>
    <w:rsid w:val="00382BDD"/>
    <w:rsid w:val="00385467"/>
    <w:rsid w:val="00393191"/>
    <w:rsid w:val="003940FD"/>
    <w:rsid w:val="00394944"/>
    <w:rsid w:val="003A012A"/>
    <w:rsid w:val="003A0A9E"/>
    <w:rsid w:val="003A2A25"/>
    <w:rsid w:val="003A43AA"/>
    <w:rsid w:val="003B3858"/>
    <w:rsid w:val="003B3E67"/>
    <w:rsid w:val="003B4BDD"/>
    <w:rsid w:val="003B60DD"/>
    <w:rsid w:val="003B7B27"/>
    <w:rsid w:val="003C0DFE"/>
    <w:rsid w:val="003C303F"/>
    <w:rsid w:val="003D52F6"/>
    <w:rsid w:val="003D6E9C"/>
    <w:rsid w:val="003E155A"/>
    <w:rsid w:val="003E2208"/>
    <w:rsid w:val="003E2B4E"/>
    <w:rsid w:val="003E605D"/>
    <w:rsid w:val="003F3389"/>
    <w:rsid w:val="004160FF"/>
    <w:rsid w:val="0041726A"/>
    <w:rsid w:val="0042058A"/>
    <w:rsid w:val="0042270A"/>
    <w:rsid w:val="00422AE0"/>
    <w:rsid w:val="00424DBF"/>
    <w:rsid w:val="0042693A"/>
    <w:rsid w:val="00427998"/>
    <w:rsid w:val="00430FB0"/>
    <w:rsid w:val="00432554"/>
    <w:rsid w:val="00433B60"/>
    <w:rsid w:val="00441581"/>
    <w:rsid w:val="00443AC1"/>
    <w:rsid w:val="004479DF"/>
    <w:rsid w:val="004617E8"/>
    <w:rsid w:val="00475098"/>
    <w:rsid w:val="004773DC"/>
    <w:rsid w:val="00481134"/>
    <w:rsid w:val="004816DB"/>
    <w:rsid w:val="00482F9A"/>
    <w:rsid w:val="0048342C"/>
    <w:rsid w:val="0049071D"/>
    <w:rsid w:val="00490F91"/>
    <w:rsid w:val="00494000"/>
    <w:rsid w:val="00495A44"/>
    <w:rsid w:val="00496998"/>
    <w:rsid w:val="004A3290"/>
    <w:rsid w:val="004A4834"/>
    <w:rsid w:val="004A53D1"/>
    <w:rsid w:val="004A63D3"/>
    <w:rsid w:val="004B106B"/>
    <w:rsid w:val="004B3A79"/>
    <w:rsid w:val="004B560C"/>
    <w:rsid w:val="004C0251"/>
    <w:rsid w:val="004C3A50"/>
    <w:rsid w:val="004C5470"/>
    <w:rsid w:val="004E1AAC"/>
    <w:rsid w:val="004F2AAA"/>
    <w:rsid w:val="004F64BB"/>
    <w:rsid w:val="0050115E"/>
    <w:rsid w:val="0050135A"/>
    <w:rsid w:val="005047FF"/>
    <w:rsid w:val="00506877"/>
    <w:rsid w:val="00511705"/>
    <w:rsid w:val="00514DDB"/>
    <w:rsid w:val="00516FD6"/>
    <w:rsid w:val="00521304"/>
    <w:rsid w:val="00526E7D"/>
    <w:rsid w:val="005313A6"/>
    <w:rsid w:val="0053475C"/>
    <w:rsid w:val="0053510D"/>
    <w:rsid w:val="00536272"/>
    <w:rsid w:val="00537308"/>
    <w:rsid w:val="00543EE2"/>
    <w:rsid w:val="00544ACF"/>
    <w:rsid w:val="00546673"/>
    <w:rsid w:val="005549A8"/>
    <w:rsid w:val="005564CA"/>
    <w:rsid w:val="005635A8"/>
    <w:rsid w:val="00565946"/>
    <w:rsid w:val="00566350"/>
    <w:rsid w:val="0056767D"/>
    <w:rsid w:val="00581455"/>
    <w:rsid w:val="00585938"/>
    <w:rsid w:val="00586253"/>
    <w:rsid w:val="005A1C84"/>
    <w:rsid w:val="005A57DF"/>
    <w:rsid w:val="005A5E7F"/>
    <w:rsid w:val="005A6C91"/>
    <w:rsid w:val="005B1515"/>
    <w:rsid w:val="005B1E65"/>
    <w:rsid w:val="005B1FC3"/>
    <w:rsid w:val="005B4005"/>
    <w:rsid w:val="005C0168"/>
    <w:rsid w:val="005C5C18"/>
    <w:rsid w:val="005D25AD"/>
    <w:rsid w:val="005D449A"/>
    <w:rsid w:val="005D60BE"/>
    <w:rsid w:val="005E39C5"/>
    <w:rsid w:val="005E494E"/>
    <w:rsid w:val="005E684B"/>
    <w:rsid w:val="005E7F0A"/>
    <w:rsid w:val="005F5903"/>
    <w:rsid w:val="006001D3"/>
    <w:rsid w:val="00601F0C"/>
    <w:rsid w:val="00603475"/>
    <w:rsid w:val="00603F42"/>
    <w:rsid w:val="0060543E"/>
    <w:rsid w:val="006076C2"/>
    <w:rsid w:val="0061034F"/>
    <w:rsid w:val="00620402"/>
    <w:rsid w:val="0062690A"/>
    <w:rsid w:val="00631CD0"/>
    <w:rsid w:val="00633550"/>
    <w:rsid w:val="0063454F"/>
    <w:rsid w:val="00635E99"/>
    <w:rsid w:val="0064225F"/>
    <w:rsid w:val="006444B0"/>
    <w:rsid w:val="006463D6"/>
    <w:rsid w:val="006510F6"/>
    <w:rsid w:val="00653A4B"/>
    <w:rsid w:val="006629CA"/>
    <w:rsid w:val="00666D58"/>
    <w:rsid w:val="00670C0E"/>
    <w:rsid w:val="00680036"/>
    <w:rsid w:val="00682054"/>
    <w:rsid w:val="00683EBB"/>
    <w:rsid w:val="00696015"/>
    <w:rsid w:val="006B45A5"/>
    <w:rsid w:val="006B47BB"/>
    <w:rsid w:val="006C024C"/>
    <w:rsid w:val="006D058F"/>
    <w:rsid w:val="006D0885"/>
    <w:rsid w:val="006D4D30"/>
    <w:rsid w:val="006D7B03"/>
    <w:rsid w:val="006E0311"/>
    <w:rsid w:val="006E3D94"/>
    <w:rsid w:val="006E670E"/>
    <w:rsid w:val="006E6C75"/>
    <w:rsid w:val="006E71C7"/>
    <w:rsid w:val="006F09D4"/>
    <w:rsid w:val="006F13D4"/>
    <w:rsid w:val="006F1A1D"/>
    <w:rsid w:val="006F58E2"/>
    <w:rsid w:val="00707C0F"/>
    <w:rsid w:val="00716063"/>
    <w:rsid w:val="007164E6"/>
    <w:rsid w:val="00722BEA"/>
    <w:rsid w:val="0072798A"/>
    <w:rsid w:val="00731794"/>
    <w:rsid w:val="00731BF1"/>
    <w:rsid w:val="00735129"/>
    <w:rsid w:val="007446FA"/>
    <w:rsid w:val="0074639A"/>
    <w:rsid w:val="00752288"/>
    <w:rsid w:val="007538C5"/>
    <w:rsid w:val="00756120"/>
    <w:rsid w:val="00763DFF"/>
    <w:rsid w:val="00765D24"/>
    <w:rsid w:val="00770F6F"/>
    <w:rsid w:val="00772794"/>
    <w:rsid w:val="007732B0"/>
    <w:rsid w:val="00787E45"/>
    <w:rsid w:val="00797D52"/>
    <w:rsid w:val="007A0D9D"/>
    <w:rsid w:val="007A36E6"/>
    <w:rsid w:val="007A4127"/>
    <w:rsid w:val="007B3610"/>
    <w:rsid w:val="007B4625"/>
    <w:rsid w:val="007B558E"/>
    <w:rsid w:val="007C55B9"/>
    <w:rsid w:val="007D32AE"/>
    <w:rsid w:val="007D47EE"/>
    <w:rsid w:val="007D6BF6"/>
    <w:rsid w:val="007E05E9"/>
    <w:rsid w:val="007F4EA5"/>
    <w:rsid w:val="007F7C2C"/>
    <w:rsid w:val="008037FC"/>
    <w:rsid w:val="00804EA5"/>
    <w:rsid w:val="00806535"/>
    <w:rsid w:val="00806B74"/>
    <w:rsid w:val="00810DAA"/>
    <w:rsid w:val="00816C2A"/>
    <w:rsid w:val="00817BB3"/>
    <w:rsid w:val="008202FB"/>
    <w:rsid w:val="008226C3"/>
    <w:rsid w:val="00822D74"/>
    <w:rsid w:val="00827E92"/>
    <w:rsid w:val="0083051B"/>
    <w:rsid w:val="0083389E"/>
    <w:rsid w:val="008357F4"/>
    <w:rsid w:val="00840955"/>
    <w:rsid w:val="00844C82"/>
    <w:rsid w:val="0084704B"/>
    <w:rsid w:val="00847330"/>
    <w:rsid w:val="00853A7C"/>
    <w:rsid w:val="008650EC"/>
    <w:rsid w:val="00866D01"/>
    <w:rsid w:val="00867E83"/>
    <w:rsid w:val="008723E3"/>
    <w:rsid w:val="00874423"/>
    <w:rsid w:val="00882548"/>
    <w:rsid w:val="00882C52"/>
    <w:rsid w:val="008844C4"/>
    <w:rsid w:val="00885306"/>
    <w:rsid w:val="00885B17"/>
    <w:rsid w:val="00886A61"/>
    <w:rsid w:val="00890A5C"/>
    <w:rsid w:val="0089333E"/>
    <w:rsid w:val="008A22DD"/>
    <w:rsid w:val="008A7E75"/>
    <w:rsid w:val="008B0C62"/>
    <w:rsid w:val="008B2438"/>
    <w:rsid w:val="008B24D3"/>
    <w:rsid w:val="008B254D"/>
    <w:rsid w:val="008B38BD"/>
    <w:rsid w:val="008B7F73"/>
    <w:rsid w:val="008C2F80"/>
    <w:rsid w:val="008C547A"/>
    <w:rsid w:val="008D1676"/>
    <w:rsid w:val="008D451F"/>
    <w:rsid w:val="008D7E47"/>
    <w:rsid w:val="008F13F7"/>
    <w:rsid w:val="008F4C30"/>
    <w:rsid w:val="008F6303"/>
    <w:rsid w:val="008F74E1"/>
    <w:rsid w:val="00903CDE"/>
    <w:rsid w:val="009046DB"/>
    <w:rsid w:val="00904ACB"/>
    <w:rsid w:val="0091140E"/>
    <w:rsid w:val="00911C88"/>
    <w:rsid w:val="00912007"/>
    <w:rsid w:val="00913A69"/>
    <w:rsid w:val="00913EBD"/>
    <w:rsid w:val="009143CF"/>
    <w:rsid w:val="00916A83"/>
    <w:rsid w:val="00921F14"/>
    <w:rsid w:val="00922A23"/>
    <w:rsid w:val="00923E8A"/>
    <w:rsid w:val="00923FCC"/>
    <w:rsid w:val="009251B5"/>
    <w:rsid w:val="0092679C"/>
    <w:rsid w:val="009304CB"/>
    <w:rsid w:val="009307BD"/>
    <w:rsid w:val="00930AFB"/>
    <w:rsid w:val="0093492F"/>
    <w:rsid w:val="00935A54"/>
    <w:rsid w:val="009377F9"/>
    <w:rsid w:val="0094041D"/>
    <w:rsid w:val="00943C48"/>
    <w:rsid w:val="00945043"/>
    <w:rsid w:val="0094512F"/>
    <w:rsid w:val="00946955"/>
    <w:rsid w:val="00950784"/>
    <w:rsid w:val="00952E3A"/>
    <w:rsid w:val="009547FC"/>
    <w:rsid w:val="00956351"/>
    <w:rsid w:val="009574D8"/>
    <w:rsid w:val="00971026"/>
    <w:rsid w:val="00973466"/>
    <w:rsid w:val="00975F48"/>
    <w:rsid w:val="00976634"/>
    <w:rsid w:val="00977567"/>
    <w:rsid w:val="00981665"/>
    <w:rsid w:val="009820A8"/>
    <w:rsid w:val="009927F9"/>
    <w:rsid w:val="00993D22"/>
    <w:rsid w:val="00996BEC"/>
    <w:rsid w:val="009A1F31"/>
    <w:rsid w:val="009B0468"/>
    <w:rsid w:val="009B2FC4"/>
    <w:rsid w:val="009C26D0"/>
    <w:rsid w:val="009C3447"/>
    <w:rsid w:val="009C36C3"/>
    <w:rsid w:val="009C3D65"/>
    <w:rsid w:val="009D16C4"/>
    <w:rsid w:val="009D28D4"/>
    <w:rsid w:val="009E2679"/>
    <w:rsid w:val="009E5EBD"/>
    <w:rsid w:val="009E6D06"/>
    <w:rsid w:val="009F041E"/>
    <w:rsid w:val="009F1573"/>
    <w:rsid w:val="009F1BFA"/>
    <w:rsid w:val="009F32F2"/>
    <w:rsid w:val="009F79D6"/>
    <w:rsid w:val="00A0124A"/>
    <w:rsid w:val="00A13D1D"/>
    <w:rsid w:val="00A14161"/>
    <w:rsid w:val="00A16BC1"/>
    <w:rsid w:val="00A1782D"/>
    <w:rsid w:val="00A20B31"/>
    <w:rsid w:val="00A36EFD"/>
    <w:rsid w:val="00A44472"/>
    <w:rsid w:val="00A4790F"/>
    <w:rsid w:val="00A547EE"/>
    <w:rsid w:val="00A5512C"/>
    <w:rsid w:val="00A60FDE"/>
    <w:rsid w:val="00A67C6E"/>
    <w:rsid w:val="00A70598"/>
    <w:rsid w:val="00A708E6"/>
    <w:rsid w:val="00A7165A"/>
    <w:rsid w:val="00A8510E"/>
    <w:rsid w:val="00A9026C"/>
    <w:rsid w:val="00A9522B"/>
    <w:rsid w:val="00A9672B"/>
    <w:rsid w:val="00AA1FD2"/>
    <w:rsid w:val="00AA2F5E"/>
    <w:rsid w:val="00AA696C"/>
    <w:rsid w:val="00AB4F84"/>
    <w:rsid w:val="00AB5302"/>
    <w:rsid w:val="00AB66EC"/>
    <w:rsid w:val="00AC0939"/>
    <w:rsid w:val="00AC4A8E"/>
    <w:rsid w:val="00AC53CF"/>
    <w:rsid w:val="00AD6BF4"/>
    <w:rsid w:val="00AE274C"/>
    <w:rsid w:val="00AE3FA1"/>
    <w:rsid w:val="00AE7956"/>
    <w:rsid w:val="00AF2F34"/>
    <w:rsid w:val="00AF5CF3"/>
    <w:rsid w:val="00B01872"/>
    <w:rsid w:val="00B02F57"/>
    <w:rsid w:val="00B0528C"/>
    <w:rsid w:val="00B108B8"/>
    <w:rsid w:val="00B11452"/>
    <w:rsid w:val="00B13543"/>
    <w:rsid w:val="00B16B48"/>
    <w:rsid w:val="00B17E50"/>
    <w:rsid w:val="00B216EC"/>
    <w:rsid w:val="00B2646C"/>
    <w:rsid w:val="00B403BF"/>
    <w:rsid w:val="00B47C6E"/>
    <w:rsid w:val="00B512DB"/>
    <w:rsid w:val="00B51B8B"/>
    <w:rsid w:val="00B55483"/>
    <w:rsid w:val="00B5639D"/>
    <w:rsid w:val="00B646CF"/>
    <w:rsid w:val="00B64EC1"/>
    <w:rsid w:val="00B73CED"/>
    <w:rsid w:val="00B77710"/>
    <w:rsid w:val="00B81108"/>
    <w:rsid w:val="00B9116F"/>
    <w:rsid w:val="00B936D9"/>
    <w:rsid w:val="00B97F8D"/>
    <w:rsid w:val="00BA608B"/>
    <w:rsid w:val="00BA644A"/>
    <w:rsid w:val="00BA7CE3"/>
    <w:rsid w:val="00BB7B10"/>
    <w:rsid w:val="00BC0765"/>
    <w:rsid w:val="00BC1C88"/>
    <w:rsid w:val="00BC7D72"/>
    <w:rsid w:val="00BD2D6E"/>
    <w:rsid w:val="00BD57EE"/>
    <w:rsid w:val="00BD5B7F"/>
    <w:rsid w:val="00BE7F44"/>
    <w:rsid w:val="00BF07CB"/>
    <w:rsid w:val="00BF1DBA"/>
    <w:rsid w:val="00BF28BE"/>
    <w:rsid w:val="00BF67B1"/>
    <w:rsid w:val="00C06F2C"/>
    <w:rsid w:val="00C07802"/>
    <w:rsid w:val="00C10C70"/>
    <w:rsid w:val="00C15C5E"/>
    <w:rsid w:val="00C2131A"/>
    <w:rsid w:val="00C21535"/>
    <w:rsid w:val="00C224D2"/>
    <w:rsid w:val="00C27236"/>
    <w:rsid w:val="00C334F3"/>
    <w:rsid w:val="00C409CD"/>
    <w:rsid w:val="00C41DC8"/>
    <w:rsid w:val="00C441F9"/>
    <w:rsid w:val="00C4771C"/>
    <w:rsid w:val="00C53C73"/>
    <w:rsid w:val="00C55FC6"/>
    <w:rsid w:val="00C56C8F"/>
    <w:rsid w:val="00C60ED3"/>
    <w:rsid w:val="00C619B3"/>
    <w:rsid w:val="00C649D4"/>
    <w:rsid w:val="00C80B7C"/>
    <w:rsid w:val="00C81FD1"/>
    <w:rsid w:val="00C84981"/>
    <w:rsid w:val="00C850AF"/>
    <w:rsid w:val="00C87416"/>
    <w:rsid w:val="00C90785"/>
    <w:rsid w:val="00C90C21"/>
    <w:rsid w:val="00C911F9"/>
    <w:rsid w:val="00C94C2A"/>
    <w:rsid w:val="00C97CFC"/>
    <w:rsid w:val="00CA27C2"/>
    <w:rsid w:val="00CB0EA7"/>
    <w:rsid w:val="00CB25D2"/>
    <w:rsid w:val="00CB2A22"/>
    <w:rsid w:val="00CB5248"/>
    <w:rsid w:val="00CC17EC"/>
    <w:rsid w:val="00CC30F1"/>
    <w:rsid w:val="00CC5504"/>
    <w:rsid w:val="00CC75A4"/>
    <w:rsid w:val="00CD2747"/>
    <w:rsid w:val="00CE0D9D"/>
    <w:rsid w:val="00CE4C16"/>
    <w:rsid w:val="00CE5B72"/>
    <w:rsid w:val="00D04B0F"/>
    <w:rsid w:val="00D13895"/>
    <w:rsid w:val="00D13ECD"/>
    <w:rsid w:val="00D17D21"/>
    <w:rsid w:val="00D20599"/>
    <w:rsid w:val="00D3516C"/>
    <w:rsid w:val="00D409FD"/>
    <w:rsid w:val="00D43F8A"/>
    <w:rsid w:val="00D45F78"/>
    <w:rsid w:val="00D50869"/>
    <w:rsid w:val="00D52EC8"/>
    <w:rsid w:val="00D53772"/>
    <w:rsid w:val="00D56305"/>
    <w:rsid w:val="00D6362C"/>
    <w:rsid w:val="00D654CF"/>
    <w:rsid w:val="00D701E6"/>
    <w:rsid w:val="00D71A96"/>
    <w:rsid w:val="00D74DC7"/>
    <w:rsid w:val="00D760A0"/>
    <w:rsid w:val="00D81848"/>
    <w:rsid w:val="00D81BFF"/>
    <w:rsid w:val="00D81D51"/>
    <w:rsid w:val="00D825A9"/>
    <w:rsid w:val="00D82DE6"/>
    <w:rsid w:val="00D912DB"/>
    <w:rsid w:val="00D91C22"/>
    <w:rsid w:val="00D92187"/>
    <w:rsid w:val="00D92912"/>
    <w:rsid w:val="00D93F2D"/>
    <w:rsid w:val="00DA4E96"/>
    <w:rsid w:val="00DA51F1"/>
    <w:rsid w:val="00DA5479"/>
    <w:rsid w:val="00DB4063"/>
    <w:rsid w:val="00DB5155"/>
    <w:rsid w:val="00DB6DBD"/>
    <w:rsid w:val="00DC24AB"/>
    <w:rsid w:val="00DC48E8"/>
    <w:rsid w:val="00DD08D4"/>
    <w:rsid w:val="00DD7EA7"/>
    <w:rsid w:val="00DE4D6B"/>
    <w:rsid w:val="00DE795A"/>
    <w:rsid w:val="00DE7CDA"/>
    <w:rsid w:val="00DF1E42"/>
    <w:rsid w:val="00E01011"/>
    <w:rsid w:val="00E1160F"/>
    <w:rsid w:val="00E1166A"/>
    <w:rsid w:val="00E11928"/>
    <w:rsid w:val="00E11B62"/>
    <w:rsid w:val="00E17A8A"/>
    <w:rsid w:val="00E17E8A"/>
    <w:rsid w:val="00E25DC2"/>
    <w:rsid w:val="00E315EB"/>
    <w:rsid w:val="00E32DF4"/>
    <w:rsid w:val="00E33A11"/>
    <w:rsid w:val="00E4125A"/>
    <w:rsid w:val="00E4428B"/>
    <w:rsid w:val="00E4474B"/>
    <w:rsid w:val="00E54452"/>
    <w:rsid w:val="00E67E19"/>
    <w:rsid w:val="00E70671"/>
    <w:rsid w:val="00E75B12"/>
    <w:rsid w:val="00E75F6F"/>
    <w:rsid w:val="00E76001"/>
    <w:rsid w:val="00E775AB"/>
    <w:rsid w:val="00E82B51"/>
    <w:rsid w:val="00E91401"/>
    <w:rsid w:val="00EA29A3"/>
    <w:rsid w:val="00EA3691"/>
    <w:rsid w:val="00EA7224"/>
    <w:rsid w:val="00EA7611"/>
    <w:rsid w:val="00EB06F4"/>
    <w:rsid w:val="00EC1631"/>
    <w:rsid w:val="00EC318A"/>
    <w:rsid w:val="00EC6300"/>
    <w:rsid w:val="00EC7FF0"/>
    <w:rsid w:val="00ED22C6"/>
    <w:rsid w:val="00ED7820"/>
    <w:rsid w:val="00F01093"/>
    <w:rsid w:val="00F0122C"/>
    <w:rsid w:val="00F01CE3"/>
    <w:rsid w:val="00F033D9"/>
    <w:rsid w:val="00F05185"/>
    <w:rsid w:val="00F051B9"/>
    <w:rsid w:val="00F06270"/>
    <w:rsid w:val="00F15F31"/>
    <w:rsid w:val="00F2203D"/>
    <w:rsid w:val="00F22D14"/>
    <w:rsid w:val="00F23651"/>
    <w:rsid w:val="00F23ACB"/>
    <w:rsid w:val="00F24869"/>
    <w:rsid w:val="00F408D9"/>
    <w:rsid w:val="00F46056"/>
    <w:rsid w:val="00F462AB"/>
    <w:rsid w:val="00F551B0"/>
    <w:rsid w:val="00F5531B"/>
    <w:rsid w:val="00F56418"/>
    <w:rsid w:val="00F66185"/>
    <w:rsid w:val="00F75F68"/>
    <w:rsid w:val="00F85ABC"/>
    <w:rsid w:val="00F910BC"/>
    <w:rsid w:val="00F91FE0"/>
    <w:rsid w:val="00F9593D"/>
    <w:rsid w:val="00FA102B"/>
    <w:rsid w:val="00FA195D"/>
    <w:rsid w:val="00FB19C4"/>
    <w:rsid w:val="00FB4579"/>
    <w:rsid w:val="00FB4C67"/>
    <w:rsid w:val="00FB4E40"/>
    <w:rsid w:val="00FB5203"/>
    <w:rsid w:val="00FC469C"/>
    <w:rsid w:val="00FC7B7F"/>
    <w:rsid w:val="00FD51C9"/>
    <w:rsid w:val="00FD6CE0"/>
    <w:rsid w:val="00FE0731"/>
    <w:rsid w:val="00FE1525"/>
    <w:rsid w:val="00FE6CF0"/>
    <w:rsid w:val="00FF12DB"/>
    <w:rsid w:val="00FF2B46"/>
    <w:rsid w:val="00FF3E52"/>
    <w:rsid w:val="00FF5753"/>
    <w:rsid w:val="00FF5F31"/>
    <w:rsid w:val="00FF62A7"/>
    <w:rsid w:val="00FF7452"/>
    <w:rsid w:val="00FF76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BE424"/>
  <w15:docId w15:val="{1145DBB6-F712-4F70-BD1E-07ADE42A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E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19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0C21"/>
    <w:rPr>
      <w:color w:val="0000FF"/>
      <w:u w:val="single"/>
    </w:rPr>
  </w:style>
  <w:style w:type="paragraph" w:styleId="Header">
    <w:name w:val="header"/>
    <w:basedOn w:val="Normal"/>
    <w:link w:val="HeaderChar"/>
    <w:uiPriority w:val="99"/>
    <w:unhideWhenUsed/>
    <w:rsid w:val="00026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188"/>
  </w:style>
  <w:style w:type="paragraph" w:styleId="Footer">
    <w:name w:val="footer"/>
    <w:basedOn w:val="Normal"/>
    <w:link w:val="FooterChar"/>
    <w:uiPriority w:val="99"/>
    <w:unhideWhenUsed/>
    <w:rsid w:val="00026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188"/>
  </w:style>
  <w:style w:type="character" w:customStyle="1" w:styleId="FontStyle36">
    <w:name w:val="Font Style36"/>
    <w:basedOn w:val="DefaultParagraphFont"/>
    <w:uiPriority w:val="99"/>
    <w:rsid w:val="009F1573"/>
    <w:rPr>
      <w:rFonts w:ascii="Times New Roman" w:hAnsi="Times New Roman" w:cs="Times New Roman"/>
      <w:b/>
      <w:bCs/>
      <w:sz w:val="30"/>
      <w:szCs w:val="30"/>
    </w:rPr>
  </w:style>
  <w:style w:type="paragraph" w:customStyle="1" w:styleId="Default">
    <w:name w:val="Default"/>
    <w:rsid w:val="008037FC"/>
    <w:pPr>
      <w:autoSpaceDE w:val="0"/>
      <w:autoSpaceDN w:val="0"/>
      <w:adjustRightInd w:val="0"/>
      <w:spacing w:after="0" w:line="240" w:lineRule="auto"/>
    </w:pPr>
    <w:rPr>
      <w:rFonts w:ascii="Algerian" w:hAnsi="Algerian" w:cs="Algerian"/>
      <w:color w:val="000000"/>
      <w:sz w:val="24"/>
      <w:szCs w:val="24"/>
    </w:rPr>
  </w:style>
  <w:style w:type="paragraph" w:styleId="ListParagraph">
    <w:name w:val="List Paragraph"/>
    <w:basedOn w:val="Normal"/>
    <w:uiPriority w:val="34"/>
    <w:qFormat/>
    <w:rsid w:val="00101585"/>
    <w:pPr>
      <w:ind w:left="720"/>
      <w:contextualSpacing/>
    </w:pPr>
  </w:style>
  <w:style w:type="character" w:styleId="BookTitle">
    <w:name w:val="Book Title"/>
    <w:basedOn w:val="DefaultParagraphFont"/>
    <w:uiPriority w:val="33"/>
    <w:qFormat/>
    <w:rsid w:val="00101585"/>
    <w:rPr>
      <w:b/>
      <w:bCs/>
      <w:i/>
      <w:iCs/>
      <w:spacing w:val="5"/>
    </w:rPr>
  </w:style>
  <w:style w:type="paragraph" w:styleId="BalloonText">
    <w:name w:val="Balloon Text"/>
    <w:basedOn w:val="Normal"/>
    <w:link w:val="BalloonTextChar"/>
    <w:uiPriority w:val="99"/>
    <w:semiHidden/>
    <w:unhideWhenUsed/>
    <w:rsid w:val="00297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60B"/>
    <w:rPr>
      <w:rFonts w:ascii="Segoe UI" w:hAnsi="Segoe UI" w:cs="Segoe UI"/>
      <w:sz w:val="18"/>
      <w:szCs w:val="18"/>
    </w:rPr>
  </w:style>
  <w:style w:type="paragraph" w:customStyle="1" w:styleId="summary">
    <w:name w:val="summary"/>
    <w:basedOn w:val="Normal"/>
    <w:rsid w:val="00E442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186B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B6D"/>
    <w:rPr>
      <w:rFonts w:asciiTheme="majorHAnsi" w:eastAsiaTheme="majorEastAsia" w:hAnsiTheme="majorHAnsi" w:cstheme="majorBidi"/>
      <w:spacing w:val="-10"/>
      <w:kern w:val="28"/>
      <w:sz w:val="56"/>
      <w:szCs w:val="56"/>
      <w:lang w:val="en-GB"/>
    </w:rPr>
  </w:style>
  <w:style w:type="character" w:styleId="SubtleEmphasis">
    <w:name w:val="Subtle Emphasis"/>
    <w:basedOn w:val="DefaultParagraphFont"/>
    <w:uiPriority w:val="19"/>
    <w:qFormat/>
    <w:rsid w:val="00186B6D"/>
    <w:rPr>
      <w:i/>
      <w:iCs/>
      <w:color w:val="404040" w:themeColor="text1" w:themeTint="BF"/>
    </w:rPr>
  </w:style>
  <w:style w:type="paragraph" w:customStyle="1" w:styleId="SingleTxtGA">
    <w:name w:val="_ Single Txt_GA"/>
    <w:basedOn w:val="Normal"/>
    <w:rsid w:val="00325249"/>
    <w:pPr>
      <w:tabs>
        <w:tab w:val="left" w:pos="1928"/>
        <w:tab w:val="left" w:pos="2608"/>
        <w:tab w:val="left" w:pos="3289"/>
        <w:tab w:val="left" w:pos="3969"/>
        <w:tab w:val="left" w:pos="4649"/>
        <w:tab w:val="left" w:pos="5330"/>
      </w:tabs>
      <w:bidi/>
      <w:spacing w:after="120" w:line="380" w:lineRule="exact"/>
      <w:ind w:left="1247" w:right="1247"/>
      <w:jc w:val="lowKashida"/>
    </w:pPr>
    <w:rPr>
      <w:rFonts w:ascii="Times New Roman" w:eastAsia="Times New Roman" w:hAnsi="Times New Roman" w:cs="Traditional Arabic"/>
      <w:sz w:val="20"/>
      <w:szCs w:val="30"/>
    </w:rPr>
  </w:style>
  <w:style w:type="paragraph" w:styleId="HTMLPreformatted">
    <w:name w:val="HTML Preformatted"/>
    <w:basedOn w:val="Normal"/>
    <w:link w:val="HTMLPreformattedChar"/>
    <w:uiPriority w:val="99"/>
    <w:semiHidden/>
    <w:unhideWhenUsed/>
    <w:rsid w:val="00D9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92912"/>
    <w:rPr>
      <w:rFonts w:ascii="Courier New" w:eastAsia="Times New Roman" w:hAnsi="Courier New" w:cs="Courier New"/>
      <w:sz w:val="20"/>
      <w:szCs w:val="20"/>
      <w:lang w:val="en-GB" w:eastAsia="en-GB"/>
    </w:rPr>
  </w:style>
  <w:style w:type="table" w:styleId="TableGrid">
    <w:name w:val="Table Grid"/>
    <w:basedOn w:val="TableNormal"/>
    <w:uiPriority w:val="39"/>
    <w:rsid w:val="00C9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911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775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3972">
      <w:bodyDiv w:val="1"/>
      <w:marLeft w:val="0"/>
      <w:marRight w:val="0"/>
      <w:marTop w:val="0"/>
      <w:marBottom w:val="0"/>
      <w:divBdr>
        <w:top w:val="none" w:sz="0" w:space="0" w:color="auto"/>
        <w:left w:val="none" w:sz="0" w:space="0" w:color="auto"/>
        <w:bottom w:val="none" w:sz="0" w:space="0" w:color="auto"/>
        <w:right w:val="none" w:sz="0" w:space="0" w:color="auto"/>
      </w:divBdr>
    </w:div>
    <w:div w:id="144400795">
      <w:bodyDiv w:val="1"/>
      <w:marLeft w:val="0"/>
      <w:marRight w:val="0"/>
      <w:marTop w:val="0"/>
      <w:marBottom w:val="0"/>
      <w:divBdr>
        <w:top w:val="none" w:sz="0" w:space="0" w:color="auto"/>
        <w:left w:val="none" w:sz="0" w:space="0" w:color="auto"/>
        <w:bottom w:val="none" w:sz="0" w:space="0" w:color="auto"/>
        <w:right w:val="none" w:sz="0" w:space="0" w:color="auto"/>
      </w:divBdr>
    </w:div>
    <w:div w:id="229539595">
      <w:bodyDiv w:val="1"/>
      <w:marLeft w:val="0"/>
      <w:marRight w:val="0"/>
      <w:marTop w:val="0"/>
      <w:marBottom w:val="0"/>
      <w:divBdr>
        <w:top w:val="none" w:sz="0" w:space="0" w:color="auto"/>
        <w:left w:val="none" w:sz="0" w:space="0" w:color="auto"/>
        <w:bottom w:val="none" w:sz="0" w:space="0" w:color="auto"/>
        <w:right w:val="none" w:sz="0" w:space="0" w:color="auto"/>
      </w:divBdr>
      <w:divsChild>
        <w:div w:id="1783914344">
          <w:marLeft w:val="0"/>
          <w:marRight w:val="0"/>
          <w:marTop w:val="0"/>
          <w:marBottom w:val="0"/>
          <w:divBdr>
            <w:top w:val="none" w:sz="0" w:space="0" w:color="auto"/>
            <w:left w:val="none" w:sz="0" w:space="0" w:color="auto"/>
            <w:bottom w:val="none" w:sz="0" w:space="0" w:color="auto"/>
            <w:right w:val="none" w:sz="0" w:space="0" w:color="auto"/>
          </w:divBdr>
          <w:divsChild>
            <w:div w:id="1894925318">
              <w:marLeft w:val="0"/>
              <w:marRight w:val="60"/>
              <w:marTop w:val="0"/>
              <w:marBottom w:val="0"/>
              <w:divBdr>
                <w:top w:val="none" w:sz="0" w:space="0" w:color="auto"/>
                <w:left w:val="none" w:sz="0" w:space="0" w:color="auto"/>
                <w:bottom w:val="none" w:sz="0" w:space="0" w:color="auto"/>
                <w:right w:val="none" w:sz="0" w:space="0" w:color="auto"/>
              </w:divBdr>
            </w:div>
          </w:divsChild>
        </w:div>
        <w:div w:id="1180243022">
          <w:marLeft w:val="0"/>
          <w:marRight w:val="0"/>
          <w:marTop w:val="0"/>
          <w:marBottom w:val="0"/>
          <w:divBdr>
            <w:top w:val="none" w:sz="0" w:space="0" w:color="auto"/>
            <w:left w:val="none" w:sz="0" w:space="0" w:color="auto"/>
            <w:bottom w:val="none" w:sz="0" w:space="0" w:color="auto"/>
            <w:right w:val="none" w:sz="0" w:space="0" w:color="auto"/>
          </w:divBdr>
          <w:divsChild>
            <w:div w:id="1917125240">
              <w:marLeft w:val="0"/>
              <w:marRight w:val="0"/>
              <w:marTop w:val="120"/>
              <w:marBottom w:val="0"/>
              <w:divBdr>
                <w:top w:val="none" w:sz="0" w:space="0" w:color="auto"/>
                <w:left w:val="none" w:sz="0" w:space="0" w:color="auto"/>
                <w:bottom w:val="none" w:sz="0" w:space="0" w:color="auto"/>
                <w:right w:val="none" w:sz="0" w:space="0" w:color="auto"/>
              </w:divBdr>
              <w:divsChild>
                <w:div w:id="25445504">
                  <w:marLeft w:val="0"/>
                  <w:marRight w:val="0"/>
                  <w:marTop w:val="0"/>
                  <w:marBottom w:val="0"/>
                  <w:divBdr>
                    <w:top w:val="none" w:sz="0" w:space="0" w:color="auto"/>
                    <w:left w:val="none" w:sz="0" w:space="0" w:color="auto"/>
                    <w:bottom w:val="none" w:sz="0" w:space="0" w:color="auto"/>
                    <w:right w:val="none" w:sz="0" w:space="0" w:color="auto"/>
                  </w:divBdr>
                  <w:divsChild>
                    <w:div w:id="1203592609">
                      <w:marLeft w:val="0"/>
                      <w:marRight w:val="0"/>
                      <w:marTop w:val="0"/>
                      <w:marBottom w:val="0"/>
                      <w:divBdr>
                        <w:top w:val="none" w:sz="0" w:space="0" w:color="auto"/>
                        <w:left w:val="none" w:sz="0" w:space="0" w:color="auto"/>
                        <w:bottom w:val="none" w:sz="0" w:space="0" w:color="auto"/>
                        <w:right w:val="none" w:sz="0" w:space="0" w:color="auto"/>
                      </w:divBdr>
                      <w:divsChild>
                        <w:div w:id="607587077">
                          <w:marLeft w:val="0"/>
                          <w:marRight w:val="0"/>
                          <w:marTop w:val="0"/>
                          <w:marBottom w:val="0"/>
                          <w:divBdr>
                            <w:top w:val="none" w:sz="0" w:space="0" w:color="auto"/>
                            <w:left w:val="none" w:sz="0" w:space="0" w:color="auto"/>
                            <w:bottom w:val="none" w:sz="0" w:space="0" w:color="auto"/>
                            <w:right w:val="none" w:sz="0" w:space="0" w:color="auto"/>
                          </w:divBdr>
                          <w:divsChild>
                            <w:div w:id="848763203">
                              <w:marLeft w:val="0"/>
                              <w:marRight w:val="0"/>
                              <w:marTop w:val="0"/>
                              <w:marBottom w:val="0"/>
                              <w:divBdr>
                                <w:top w:val="none" w:sz="0" w:space="0" w:color="auto"/>
                                <w:left w:val="none" w:sz="0" w:space="0" w:color="auto"/>
                                <w:bottom w:val="none" w:sz="0" w:space="0" w:color="auto"/>
                                <w:right w:val="none" w:sz="0" w:space="0" w:color="auto"/>
                              </w:divBdr>
                            </w:div>
                            <w:div w:id="766536929">
                              <w:marLeft w:val="0"/>
                              <w:marRight w:val="0"/>
                              <w:marTop w:val="0"/>
                              <w:marBottom w:val="0"/>
                              <w:divBdr>
                                <w:top w:val="none" w:sz="0" w:space="0" w:color="auto"/>
                                <w:left w:val="none" w:sz="0" w:space="0" w:color="auto"/>
                                <w:bottom w:val="none" w:sz="0" w:space="0" w:color="auto"/>
                                <w:right w:val="none" w:sz="0" w:space="0" w:color="auto"/>
                              </w:divBdr>
                            </w:div>
                            <w:div w:id="685525963">
                              <w:marLeft w:val="0"/>
                              <w:marRight w:val="0"/>
                              <w:marTop w:val="0"/>
                              <w:marBottom w:val="0"/>
                              <w:divBdr>
                                <w:top w:val="none" w:sz="0" w:space="0" w:color="auto"/>
                                <w:left w:val="none" w:sz="0" w:space="0" w:color="auto"/>
                                <w:bottom w:val="none" w:sz="0" w:space="0" w:color="auto"/>
                                <w:right w:val="none" w:sz="0" w:space="0" w:color="auto"/>
                              </w:divBdr>
                            </w:div>
                            <w:div w:id="12507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927391">
      <w:bodyDiv w:val="1"/>
      <w:marLeft w:val="0"/>
      <w:marRight w:val="0"/>
      <w:marTop w:val="0"/>
      <w:marBottom w:val="0"/>
      <w:divBdr>
        <w:top w:val="none" w:sz="0" w:space="0" w:color="auto"/>
        <w:left w:val="none" w:sz="0" w:space="0" w:color="auto"/>
        <w:bottom w:val="none" w:sz="0" w:space="0" w:color="auto"/>
        <w:right w:val="none" w:sz="0" w:space="0" w:color="auto"/>
      </w:divBdr>
    </w:div>
    <w:div w:id="624315403">
      <w:bodyDiv w:val="1"/>
      <w:marLeft w:val="0"/>
      <w:marRight w:val="0"/>
      <w:marTop w:val="0"/>
      <w:marBottom w:val="0"/>
      <w:divBdr>
        <w:top w:val="none" w:sz="0" w:space="0" w:color="auto"/>
        <w:left w:val="none" w:sz="0" w:space="0" w:color="auto"/>
        <w:bottom w:val="none" w:sz="0" w:space="0" w:color="auto"/>
        <w:right w:val="none" w:sz="0" w:space="0" w:color="auto"/>
      </w:divBdr>
    </w:div>
    <w:div w:id="866479548">
      <w:bodyDiv w:val="1"/>
      <w:marLeft w:val="0"/>
      <w:marRight w:val="0"/>
      <w:marTop w:val="0"/>
      <w:marBottom w:val="0"/>
      <w:divBdr>
        <w:top w:val="none" w:sz="0" w:space="0" w:color="auto"/>
        <w:left w:val="none" w:sz="0" w:space="0" w:color="auto"/>
        <w:bottom w:val="none" w:sz="0" w:space="0" w:color="auto"/>
        <w:right w:val="none" w:sz="0" w:space="0" w:color="auto"/>
      </w:divBdr>
    </w:div>
    <w:div w:id="1003431041">
      <w:bodyDiv w:val="1"/>
      <w:marLeft w:val="0"/>
      <w:marRight w:val="0"/>
      <w:marTop w:val="0"/>
      <w:marBottom w:val="0"/>
      <w:divBdr>
        <w:top w:val="none" w:sz="0" w:space="0" w:color="auto"/>
        <w:left w:val="none" w:sz="0" w:space="0" w:color="auto"/>
        <w:bottom w:val="none" w:sz="0" w:space="0" w:color="auto"/>
        <w:right w:val="none" w:sz="0" w:space="0" w:color="auto"/>
      </w:divBdr>
      <w:divsChild>
        <w:div w:id="435908296">
          <w:marLeft w:val="0"/>
          <w:marRight w:val="0"/>
          <w:marTop w:val="0"/>
          <w:marBottom w:val="0"/>
          <w:divBdr>
            <w:top w:val="none" w:sz="0" w:space="0" w:color="auto"/>
            <w:left w:val="none" w:sz="0" w:space="0" w:color="auto"/>
            <w:bottom w:val="none" w:sz="0" w:space="0" w:color="auto"/>
            <w:right w:val="none" w:sz="0" w:space="0" w:color="auto"/>
          </w:divBdr>
        </w:div>
        <w:div w:id="597758746">
          <w:marLeft w:val="0"/>
          <w:marRight w:val="0"/>
          <w:marTop w:val="0"/>
          <w:marBottom w:val="0"/>
          <w:divBdr>
            <w:top w:val="none" w:sz="0" w:space="0" w:color="auto"/>
            <w:left w:val="none" w:sz="0" w:space="0" w:color="auto"/>
            <w:bottom w:val="none" w:sz="0" w:space="0" w:color="auto"/>
            <w:right w:val="none" w:sz="0" w:space="0" w:color="auto"/>
          </w:divBdr>
        </w:div>
        <w:div w:id="1297445679">
          <w:marLeft w:val="0"/>
          <w:marRight w:val="0"/>
          <w:marTop w:val="0"/>
          <w:marBottom w:val="0"/>
          <w:divBdr>
            <w:top w:val="none" w:sz="0" w:space="0" w:color="auto"/>
            <w:left w:val="none" w:sz="0" w:space="0" w:color="auto"/>
            <w:bottom w:val="none" w:sz="0" w:space="0" w:color="auto"/>
            <w:right w:val="none" w:sz="0" w:space="0" w:color="auto"/>
          </w:divBdr>
        </w:div>
        <w:div w:id="2096780146">
          <w:marLeft w:val="0"/>
          <w:marRight w:val="0"/>
          <w:marTop w:val="0"/>
          <w:marBottom w:val="0"/>
          <w:divBdr>
            <w:top w:val="none" w:sz="0" w:space="0" w:color="auto"/>
            <w:left w:val="none" w:sz="0" w:space="0" w:color="auto"/>
            <w:bottom w:val="none" w:sz="0" w:space="0" w:color="auto"/>
            <w:right w:val="none" w:sz="0" w:space="0" w:color="auto"/>
          </w:divBdr>
        </w:div>
        <w:div w:id="1781756240">
          <w:marLeft w:val="0"/>
          <w:marRight w:val="0"/>
          <w:marTop w:val="0"/>
          <w:marBottom w:val="0"/>
          <w:divBdr>
            <w:top w:val="none" w:sz="0" w:space="0" w:color="auto"/>
            <w:left w:val="none" w:sz="0" w:space="0" w:color="auto"/>
            <w:bottom w:val="none" w:sz="0" w:space="0" w:color="auto"/>
            <w:right w:val="none" w:sz="0" w:space="0" w:color="auto"/>
          </w:divBdr>
        </w:div>
      </w:divsChild>
    </w:div>
    <w:div w:id="1171412072">
      <w:bodyDiv w:val="1"/>
      <w:marLeft w:val="0"/>
      <w:marRight w:val="0"/>
      <w:marTop w:val="0"/>
      <w:marBottom w:val="0"/>
      <w:divBdr>
        <w:top w:val="none" w:sz="0" w:space="0" w:color="auto"/>
        <w:left w:val="none" w:sz="0" w:space="0" w:color="auto"/>
        <w:bottom w:val="none" w:sz="0" w:space="0" w:color="auto"/>
        <w:right w:val="none" w:sz="0" w:space="0" w:color="auto"/>
      </w:divBdr>
    </w:div>
    <w:div w:id="1194464728">
      <w:bodyDiv w:val="1"/>
      <w:marLeft w:val="0"/>
      <w:marRight w:val="0"/>
      <w:marTop w:val="0"/>
      <w:marBottom w:val="0"/>
      <w:divBdr>
        <w:top w:val="none" w:sz="0" w:space="0" w:color="auto"/>
        <w:left w:val="none" w:sz="0" w:space="0" w:color="auto"/>
        <w:bottom w:val="none" w:sz="0" w:space="0" w:color="auto"/>
        <w:right w:val="none" w:sz="0" w:space="0" w:color="auto"/>
      </w:divBdr>
    </w:div>
    <w:div w:id="1273635603">
      <w:bodyDiv w:val="1"/>
      <w:marLeft w:val="0"/>
      <w:marRight w:val="0"/>
      <w:marTop w:val="0"/>
      <w:marBottom w:val="0"/>
      <w:divBdr>
        <w:top w:val="none" w:sz="0" w:space="0" w:color="auto"/>
        <w:left w:val="none" w:sz="0" w:space="0" w:color="auto"/>
        <w:bottom w:val="none" w:sz="0" w:space="0" w:color="auto"/>
        <w:right w:val="none" w:sz="0" w:space="0" w:color="auto"/>
      </w:divBdr>
    </w:div>
    <w:div w:id="1395660032">
      <w:bodyDiv w:val="1"/>
      <w:marLeft w:val="0"/>
      <w:marRight w:val="0"/>
      <w:marTop w:val="0"/>
      <w:marBottom w:val="0"/>
      <w:divBdr>
        <w:top w:val="none" w:sz="0" w:space="0" w:color="auto"/>
        <w:left w:val="none" w:sz="0" w:space="0" w:color="auto"/>
        <w:bottom w:val="none" w:sz="0" w:space="0" w:color="auto"/>
        <w:right w:val="none" w:sz="0" w:space="0" w:color="auto"/>
      </w:divBdr>
    </w:div>
    <w:div w:id="1422408599">
      <w:bodyDiv w:val="1"/>
      <w:marLeft w:val="0"/>
      <w:marRight w:val="0"/>
      <w:marTop w:val="0"/>
      <w:marBottom w:val="0"/>
      <w:divBdr>
        <w:top w:val="none" w:sz="0" w:space="0" w:color="auto"/>
        <w:left w:val="none" w:sz="0" w:space="0" w:color="auto"/>
        <w:bottom w:val="none" w:sz="0" w:space="0" w:color="auto"/>
        <w:right w:val="none" w:sz="0" w:space="0" w:color="auto"/>
      </w:divBdr>
    </w:div>
    <w:div w:id="2140760507">
      <w:bodyDiv w:val="1"/>
      <w:marLeft w:val="0"/>
      <w:marRight w:val="0"/>
      <w:marTop w:val="0"/>
      <w:marBottom w:val="0"/>
      <w:divBdr>
        <w:top w:val="none" w:sz="0" w:space="0" w:color="auto"/>
        <w:left w:val="none" w:sz="0" w:space="0" w:color="auto"/>
        <w:bottom w:val="none" w:sz="0" w:space="0" w:color="auto"/>
        <w:right w:val="none" w:sz="0" w:space="0" w:color="auto"/>
      </w:divBdr>
    </w:div>
    <w:div w:id="214303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csft.net-/" TargetMode="External"/><Relationship Id="rId2" Type="http://schemas.openxmlformats.org/officeDocument/2006/relationships/hyperlink" Target="http://www.icsft.net-/" TargetMode="External"/><Relationship Id="rId1" Type="http://schemas.openxmlformats.org/officeDocument/2006/relationships/hyperlink" Target="http://www.icsft.net-/" TargetMode="External"/><Relationship Id="rId5" Type="http://schemas.openxmlformats.org/officeDocument/2006/relationships/hyperlink" Target="http://www.icsft.net-/" TargetMode="External"/><Relationship Id="rId4" Type="http://schemas.openxmlformats.org/officeDocument/2006/relationships/hyperlink" Target="http://www.icsf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279</Words>
  <Characters>1596</Characters>
  <Application>Microsoft Office Word</Application>
  <DocSecurity>0</DocSecurity>
  <Lines>13</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adshbib</dc:creator>
  <cp:lastModifiedBy>ASUS-Office</cp:lastModifiedBy>
  <cp:revision>5</cp:revision>
  <cp:lastPrinted>2019-06-12T10:18:00Z</cp:lastPrinted>
  <dcterms:created xsi:type="dcterms:W3CDTF">2019-07-10T10:59:00Z</dcterms:created>
  <dcterms:modified xsi:type="dcterms:W3CDTF">2019-07-11T07:00:00Z</dcterms:modified>
</cp:coreProperties>
</file>