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84" w:rsidRDefault="00A44599" w:rsidP="00B3564F">
      <w:pPr>
        <w:bidi w:val="0"/>
        <w:rPr>
          <w:lang w:bidi="ar-KW"/>
        </w:rPr>
      </w:pPr>
      <w:r>
        <w:rPr>
          <w:noProof/>
          <w:lang w:bidi="ar-SA"/>
        </w:rPr>
        <w:drawing>
          <wp:anchor distT="0" distB="0" distL="114300" distR="114300" simplePos="0" relativeHeight="251658240" behindDoc="0" locked="0" layoutInCell="1" allowOverlap="1">
            <wp:simplePos x="0" y="0"/>
            <wp:positionH relativeFrom="column">
              <wp:posOffset>-361950</wp:posOffset>
            </wp:positionH>
            <wp:positionV relativeFrom="paragraph">
              <wp:posOffset>-619125</wp:posOffset>
            </wp:positionV>
            <wp:extent cx="1038225" cy="1533525"/>
            <wp:effectExtent l="19050" t="0" r="9525" b="0"/>
            <wp:wrapNone/>
            <wp:docPr id="1" name="Picture 1" descr="C:\Users\HP\Desktop\ICSFT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CSFT New LOGO.png"/>
                    <pic:cNvPicPr>
                      <a:picLocks noChangeAspect="1" noChangeArrowheads="1"/>
                    </pic:cNvPicPr>
                  </pic:nvPicPr>
                  <pic:blipFill>
                    <a:blip r:embed="rId4" cstate="print"/>
                    <a:srcRect/>
                    <a:stretch>
                      <a:fillRect/>
                    </a:stretch>
                  </pic:blipFill>
                  <pic:spPr bwMode="auto">
                    <a:xfrm>
                      <a:off x="0" y="0"/>
                      <a:ext cx="1038225" cy="1533525"/>
                    </a:xfrm>
                    <a:prstGeom prst="rect">
                      <a:avLst/>
                    </a:prstGeom>
                    <a:noFill/>
                    <a:ln w="9525">
                      <a:noFill/>
                      <a:miter lim="800000"/>
                      <a:headEnd/>
                      <a:tailEnd/>
                    </a:ln>
                  </pic:spPr>
                </pic:pic>
              </a:graphicData>
            </a:graphic>
          </wp:anchor>
        </w:drawing>
      </w:r>
      <w:r w:rsidR="00D31750">
        <w:rPr>
          <w:noProof/>
          <w:lang w:eastAsia="zh-TW" w:bidi="ar-KW"/>
        </w:rPr>
        <w:pict>
          <v:shapetype id="_x0000_t202" coordsize="21600,21600" o:spt="202" path="m,l,21600r21600,l21600,xe">
            <v:stroke joinstyle="miter"/>
            <v:path gradientshapeok="t" o:connecttype="rect"/>
          </v:shapetype>
          <v:shape id="_x0000_s1026" type="#_x0000_t202" style="position:absolute;margin-left:75.05pt;margin-top:-21.75pt;width:376.45pt;height:93pt;z-index:251660288;mso-position-horizontal-relative:text;mso-position-vertical-relative:text;mso-width-relative:margin;mso-height-relative:margin" strokecolor="white [3212]">
            <v:textbox>
              <w:txbxContent>
                <w:p w:rsidR="00D1136B" w:rsidRPr="00B3564F" w:rsidRDefault="00D1136B" w:rsidP="00B3564F">
                  <w:pPr>
                    <w:bidi w:val="0"/>
                    <w:jc w:val="center"/>
                    <w:rPr>
                      <w:b/>
                      <w:bCs/>
                      <w:color w:val="00B0F0"/>
                    </w:rPr>
                  </w:pPr>
                  <w:r w:rsidRPr="00B3564F">
                    <w:rPr>
                      <w:rFonts w:ascii="Algerian" w:hAnsi="Algerian"/>
                      <w:b/>
                      <w:bCs/>
                      <w:color w:val="00B0F0"/>
                      <w:sz w:val="40"/>
                      <w:szCs w:val="40"/>
                    </w:rPr>
                    <w:t xml:space="preserve">INTERNATIONAL COUNCIL SUPPORTING </w:t>
                  </w:r>
                  <w:r w:rsidRPr="00B3564F">
                    <w:rPr>
                      <w:rFonts w:ascii="Algerian" w:hAnsi="Algerian"/>
                      <w:b/>
                      <w:bCs/>
                      <w:color w:val="00B0F0"/>
                      <w:sz w:val="40"/>
                      <w:szCs w:val="40"/>
                    </w:rPr>
                    <w:br/>
                    <w:t>FAIR TRIAL &amp; HUMAN RIGHTS</w:t>
                  </w:r>
                  <w:r w:rsidRPr="00B3564F">
                    <w:rPr>
                      <w:rFonts w:ascii="Algerian" w:hAnsi="Algerian"/>
                      <w:b/>
                      <w:bCs/>
                      <w:color w:val="00B0F0"/>
                      <w:sz w:val="48"/>
                      <w:szCs w:val="48"/>
                    </w:rPr>
                    <w:br/>
                  </w:r>
                  <w:r w:rsidRPr="00B3564F">
                    <w:rPr>
                      <w:b/>
                      <w:bCs/>
                      <w:color w:val="00B0F0"/>
                    </w:rPr>
                    <w:t>Geneva Registration No. 2795/2012</w:t>
                  </w:r>
                </w:p>
              </w:txbxContent>
            </v:textbox>
          </v:shape>
        </w:pict>
      </w:r>
    </w:p>
    <w:p w:rsidR="00B3564F" w:rsidRDefault="00B3564F" w:rsidP="00B3564F">
      <w:pPr>
        <w:bidi w:val="0"/>
        <w:rPr>
          <w:lang w:bidi="ar-KW"/>
        </w:rPr>
      </w:pPr>
    </w:p>
    <w:p w:rsidR="00D1136B" w:rsidRDefault="00D1136B" w:rsidP="00D1136B">
      <w:pPr>
        <w:bidi w:val="0"/>
        <w:jc w:val="center"/>
        <w:rPr>
          <w:rFonts w:asciiTheme="majorBidi" w:hAnsiTheme="majorBidi" w:cstheme="majorBidi"/>
          <w:b/>
          <w:bCs/>
          <w:sz w:val="30"/>
          <w:szCs w:val="30"/>
          <w:lang w:bidi="ar-KW"/>
        </w:rPr>
      </w:pPr>
    </w:p>
    <w:p w:rsidR="00A44599" w:rsidRPr="00A44599" w:rsidRDefault="00A44599" w:rsidP="00A44599">
      <w:pPr>
        <w:bidi w:val="0"/>
        <w:rPr>
          <w:rFonts w:asciiTheme="majorBidi" w:hAnsiTheme="majorBidi" w:cstheme="majorBidi"/>
          <w:b/>
          <w:bCs/>
          <w:sz w:val="24"/>
          <w:szCs w:val="24"/>
          <w:lang w:bidi="ar-KW"/>
        </w:rPr>
      </w:pPr>
      <w:r w:rsidRPr="00A44599">
        <w:rPr>
          <w:rFonts w:asciiTheme="majorBidi" w:hAnsiTheme="majorBidi" w:cstheme="majorBidi"/>
          <w:b/>
          <w:bCs/>
          <w:sz w:val="24"/>
          <w:szCs w:val="24"/>
          <w:lang w:bidi="ar-KW"/>
        </w:rPr>
        <w:t>Date: 02/14/2014</w:t>
      </w:r>
    </w:p>
    <w:p w:rsidR="00A44599" w:rsidRPr="00237CA4" w:rsidRDefault="00A44599" w:rsidP="009E5EC4">
      <w:pPr>
        <w:bidi w:val="0"/>
        <w:jc w:val="center"/>
        <w:rPr>
          <w:rFonts w:asciiTheme="majorBidi" w:hAnsiTheme="majorBidi" w:cstheme="majorBidi"/>
          <w:b/>
          <w:bCs/>
          <w:sz w:val="34"/>
          <w:szCs w:val="34"/>
          <w:u w:val="single"/>
          <w:lang w:bidi="ar-KW"/>
        </w:rPr>
      </w:pPr>
      <w:r w:rsidRPr="00237CA4">
        <w:rPr>
          <w:rFonts w:asciiTheme="majorBidi" w:hAnsiTheme="majorBidi" w:cstheme="majorBidi"/>
          <w:b/>
          <w:bCs/>
          <w:sz w:val="34"/>
          <w:szCs w:val="34"/>
          <w:u w:val="single"/>
          <w:lang w:bidi="ar-KW"/>
        </w:rPr>
        <w:t>Statement</w:t>
      </w:r>
      <w:r w:rsidR="00AF21CF" w:rsidRPr="00237CA4">
        <w:rPr>
          <w:rFonts w:asciiTheme="majorBidi" w:hAnsiTheme="majorBidi" w:cstheme="majorBidi"/>
          <w:b/>
          <w:bCs/>
          <w:sz w:val="34"/>
          <w:szCs w:val="34"/>
          <w:u w:val="single"/>
          <w:lang w:bidi="ar-KW"/>
        </w:rPr>
        <w:t xml:space="preserve"> of </w:t>
      </w:r>
      <w:r w:rsidRPr="00237CA4">
        <w:rPr>
          <w:rFonts w:asciiTheme="majorBidi" w:hAnsiTheme="majorBidi" w:cstheme="majorBidi"/>
          <w:b/>
          <w:bCs/>
          <w:sz w:val="34"/>
          <w:szCs w:val="34"/>
          <w:u w:val="single"/>
          <w:lang w:bidi="ar-KW"/>
        </w:rPr>
        <w:br/>
      </w:r>
      <w:r w:rsidR="00AF21CF" w:rsidRPr="00237CA4">
        <w:rPr>
          <w:rFonts w:asciiTheme="majorBidi" w:hAnsiTheme="majorBidi" w:cstheme="majorBidi"/>
          <w:b/>
          <w:bCs/>
          <w:sz w:val="28"/>
          <w:szCs w:val="28"/>
          <w:u w:val="single"/>
          <w:lang w:bidi="ar-KW"/>
        </w:rPr>
        <w:t xml:space="preserve">The </w:t>
      </w:r>
      <w:r w:rsidRPr="00237CA4">
        <w:rPr>
          <w:rFonts w:asciiTheme="majorBidi" w:hAnsiTheme="majorBidi" w:cstheme="majorBidi"/>
          <w:b/>
          <w:bCs/>
          <w:sz w:val="28"/>
          <w:szCs w:val="28"/>
          <w:u w:val="single"/>
          <w:lang w:bidi="ar-KW"/>
        </w:rPr>
        <w:t>International Council support</w:t>
      </w:r>
      <w:r w:rsidR="00AF21CF" w:rsidRPr="00237CA4">
        <w:rPr>
          <w:rFonts w:asciiTheme="majorBidi" w:hAnsiTheme="majorBidi" w:cstheme="majorBidi"/>
          <w:b/>
          <w:bCs/>
          <w:sz w:val="28"/>
          <w:szCs w:val="28"/>
          <w:u w:val="single"/>
          <w:lang w:bidi="ar-KW"/>
        </w:rPr>
        <w:t>ing  F</w:t>
      </w:r>
      <w:r w:rsidRPr="00237CA4">
        <w:rPr>
          <w:rFonts w:asciiTheme="majorBidi" w:hAnsiTheme="majorBidi" w:cstheme="majorBidi"/>
          <w:b/>
          <w:bCs/>
          <w:sz w:val="28"/>
          <w:szCs w:val="28"/>
          <w:u w:val="single"/>
          <w:lang w:bidi="ar-KW"/>
        </w:rPr>
        <w:t xml:space="preserve">air </w:t>
      </w:r>
      <w:r w:rsidR="00AF21CF" w:rsidRPr="00237CA4">
        <w:rPr>
          <w:rFonts w:asciiTheme="majorBidi" w:hAnsiTheme="majorBidi" w:cstheme="majorBidi"/>
          <w:b/>
          <w:bCs/>
          <w:sz w:val="28"/>
          <w:szCs w:val="28"/>
          <w:u w:val="single"/>
          <w:lang w:bidi="ar-KW"/>
        </w:rPr>
        <w:t xml:space="preserve">Trial And Human Rights </w:t>
      </w:r>
      <w:r w:rsidRPr="00237CA4">
        <w:rPr>
          <w:rFonts w:asciiTheme="majorBidi" w:hAnsiTheme="majorBidi" w:cstheme="majorBidi"/>
          <w:b/>
          <w:bCs/>
          <w:sz w:val="28"/>
          <w:szCs w:val="28"/>
          <w:u w:val="single"/>
          <w:lang w:bidi="ar-KW"/>
        </w:rPr>
        <w:t>– Geneva</w:t>
      </w:r>
      <w:r w:rsidRPr="00237CA4">
        <w:rPr>
          <w:rFonts w:asciiTheme="majorBidi" w:hAnsiTheme="majorBidi" w:cstheme="majorBidi"/>
          <w:b/>
          <w:bCs/>
          <w:sz w:val="28"/>
          <w:szCs w:val="28"/>
          <w:u w:val="single"/>
          <w:lang w:bidi="ar-KW"/>
        </w:rPr>
        <w:br/>
        <w:t xml:space="preserve">marking the fourth anniversary of the </w:t>
      </w:r>
      <w:r w:rsidR="0074464E" w:rsidRPr="00237CA4">
        <w:rPr>
          <w:rFonts w:asciiTheme="majorBidi" w:hAnsiTheme="majorBidi" w:cstheme="majorBidi"/>
          <w:b/>
          <w:bCs/>
          <w:sz w:val="28"/>
          <w:szCs w:val="28"/>
          <w:u w:val="single"/>
          <w:lang w:bidi="ar-KW"/>
        </w:rPr>
        <w:t xml:space="preserve">peaceful </w:t>
      </w:r>
      <w:r w:rsidRPr="00237CA4">
        <w:rPr>
          <w:rFonts w:asciiTheme="majorBidi" w:hAnsiTheme="majorBidi" w:cstheme="majorBidi"/>
          <w:b/>
          <w:bCs/>
          <w:sz w:val="28"/>
          <w:szCs w:val="28"/>
          <w:u w:val="single"/>
          <w:lang w:bidi="ar-KW"/>
        </w:rPr>
        <w:t xml:space="preserve">popular </w:t>
      </w:r>
      <w:r w:rsidR="00AF21CF" w:rsidRPr="00237CA4">
        <w:rPr>
          <w:rFonts w:asciiTheme="majorBidi" w:hAnsiTheme="majorBidi" w:cstheme="majorBidi"/>
          <w:b/>
          <w:bCs/>
          <w:sz w:val="28"/>
          <w:szCs w:val="28"/>
          <w:u w:val="single"/>
          <w:lang w:bidi="ar-KW"/>
        </w:rPr>
        <w:t>Movement</w:t>
      </w:r>
      <w:r w:rsidRPr="00237CA4">
        <w:rPr>
          <w:rFonts w:asciiTheme="majorBidi" w:hAnsiTheme="majorBidi" w:cstheme="majorBidi"/>
          <w:b/>
          <w:bCs/>
          <w:sz w:val="28"/>
          <w:szCs w:val="28"/>
          <w:u w:val="single"/>
          <w:lang w:bidi="ar-KW"/>
        </w:rPr>
        <w:t xml:space="preserve"> in Bahrain </w:t>
      </w:r>
    </w:p>
    <w:p w:rsidR="00A44599" w:rsidRPr="00A44599" w:rsidRDefault="00A44599" w:rsidP="00A44599">
      <w:pPr>
        <w:bidi w:val="0"/>
        <w:jc w:val="center"/>
        <w:rPr>
          <w:rFonts w:asciiTheme="majorBidi" w:hAnsiTheme="majorBidi" w:cstheme="majorBidi"/>
          <w:b/>
          <w:bCs/>
          <w:sz w:val="2"/>
          <w:szCs w:val="2"/>
          <w:rtl/>
          <w:lang w:bidi="ar-KW"/>
        </w:rPr>
      </w:pPr>
    </w:p>
    <w:p w:rsidR="00A44599" w:rsidRPr="00A44599" w:rsidRDefault="00A44599" w:rsidP="00A44599">
      <w:pPr>
        <w:bidi w:val="0"/>
        <w:jc w:val="both"/>
        <w:rPr>
          <w:rFonts w:asciiTheme="majorBidi" w:hAnsiTheme="majorBidi" w:cstheme="majorBidi"/>
          <w:b/>
          <w:bCs/>
          <w:sz w:val="28"/>
          <w:szCs w:val="28"/>
          <w:lang w:bidi="ar-KW"/>
        </w:rPr>
      </w:pPr>
      <w:r w:rsidRPr="00A44599">
        <w:rPr>
          <w:rFonts w:asciiTheme="majorBidi" w:hAnsiTheme="majorBidi" w:cstheme="majorBidi"/>
          <w:b/>
          <w:bCs/>
          <w:sz w:val="30"/>
          <w:szCs w:val="30"/>
          <w:lang w:bidi="ar-KW"/>
        </w:rPr>
        <w:t>    </w:t>
      </w:r>
      <w:r>
        <w:rPr>
          <w:rFonts w:asciiTheme="majorBidi" w:hAnsiTheme="majorBidi" w:cstheme="majorBidi"/>
          <w:b/>
          <w:bCs/>
          <w:sz w:val="28"/>
          <w:szCs w:val="28"/>
          <w:lang w:bidi="ar-KW"/>
        </w:rPr>
        <w:t>T</w:t>
      </w:r>
      <w:r w:rsidRPr="00A44599">
        <w:rPr>
          <w:rFonts w:asciiTheme="majorBidi" w:hAnsiTheme="majorBidi" w:cstheme="majorBidi"/>
          <w:b/>
          <w:bCs/>
          <w:sz w:val="28"/>
          <w:szCs w:val="28"/>
          <w:lang w:bidi="ar-KW"/>
        </w:rPr>
        <w:t>he four</w:t>
      </w:r>
      <w:r w:rsidR="009E5EC4">
        <w:rPr>
          <w:rFonts w:asciiTheme="majorBidi" w:hAnsiTheme="majorBidi" w:cstheme="majorBidi"/>
          <w:b/>
          <w:bCs/>
          <w:sz w:val="28"/>
          <w:szCs w:val="28"/>
          <w:lang w:bidi="ar-KW"/>
        </w:rPr>
        <w:t>th anniversary of the start of the</w:t>
      </w:r>
      <w:r w:rsidRPr="00A44599">
        <w:rPr>
          <w:rFonts w:asciiTheme="majorBidi" w:hAnsiTheme="majorBidi" w:cstheme="majorBidi"/>
          <w:b/>
          <w:bCs/>
          <w:sz w:val="28"/>
          <w:szCs w:val="28"/>
          <w:lang w:bidi="ar-KW"/>
        </w:rPr>
        <w:t xml:space="preserve"> peaceful popular movement in Bahrain </w:t>
      </w:r>
      <w:r>
        <w:rPr>
          <w:rFonts w:asciiTheme="majorBidi" w:hAnsiTheme="majorBidi" w:cstheme="majorBidi"/>
          <w:b/>
          <w:bCs/>
          <w:sz w:val="28"/>
          <w:szCs w:val="28"/>
          <w:lang w:bidi="ar-KW"/>
        </w:rPr>
        <w:t xml:space="preserve">comes </w:t>
      </w:r>
      <w:r w:rsidR="00104A98">
        <w:rPr>
          <w:rFonts w:asciiTheme="majorBidi" w:hAnsiTheme="majorBidi" w:cstheme="majorBidi"/>
          <w:b/>
          <w:bCs/>
          <w:sz w:val="28"/>
          <w:szCs w:val="28"/>
          <w:lang w:bidi="ar-KW"/>
        </w:rPr>
        <w:t>and its people still recording</w:t>
      </w:r>
      <w:r w:rsidRPr="00A44599">
        <w:rPr>
          <w:rFonts w:asciiTheme="majorBidi" w:hAnsiTheme="majorBidi" w:cstheme="majorBidi"/>
          <w:b/>
          <w:bCs/>
          <w:sz w:val="28"/>
          <w:szCs w:val="28"/>
          <w:lang w:bidi="ar-KW"/>
        </w:rPr>
        <w:t xml:space="preserve"> resilient legendary for </w:t>
      </w:r>
      <w:r w:rsidR="00104A98">
        <w:rPr>
          <w:rFonts w:asciiTheme="majorBidi" w:hAnsiTheme="majorBidi" w:cstheme="majorBidi"/>
          <w:b/>
          <w:bCs/>
          <w:sz w:val="28"/>
          <w:szCs w:val="28"/>
          <w:lang w:bidi="ar-KW"/>
        </w:rPr>
        <w:t xml:space="preserve">obtaining </w:t>
      </w:r>
      <w:r w:rsidRPr="00A44599">
        <w:rPr>
          <w:rFonts w:asciiTheme="majorBidi" w:hAnsiTheme="majorBidi" w:cstheme="majorBidi"/>
          <w:b/>
          <w:bCs/>
          <w:sz w:val="28"/>
          <w:szCs w:val="28"/>
          <w:lang w:bidi="ar-KW"/>
        </w:rPr>
        <w:t>their legitimate rights through peaceful movement.</w:t>
      </w:r>
    </w:p>
    <w:p w:rsidR="00A44599" w:rsidRPr="00A44599" w:rsidRDefault="00A44599" w:rsidP="009E5EC4">
      <w:pPr>
        <w:bidi w:val="0"/>
        <w:jc w:val="both"/>
        <w:rPr>
          <w:rFonts w:asciiTheme="majorBidi" w:hAnsiTheme="majorBidi" w:cstheme="majorBidi"/>
          <w:b/>
          <w:bCs/>
          <w:sz w:val="28"/>
          <w:szCs w:val="28"/>
          <w:lang w:bidi="ar-KW"/>
        </w:rPr>
      </w:pPr>
      <w:r w:rsidRPr="00A44599">
        <w:rPr>
          <w:rFonts w:asciiTheme="majorBidi" w:hAnsiTheme="majorBidi" w:cstheme="majorBidi"/>
          <w:b/>
          <w:bCs/>
          <w:sz w:val="28"/>
          <w:szCs w:val="28"/>
          <w:lang w:bidi="ar-KW"/>
        </w:rPr>
        <w:t xml:space="preserve">    And still the hero </w:t>
      </w:r>
      <w:r>
        <w:rPr>
          <w:rFonts w:asciiTheme="majorBidi" w:hAnsiTheme="majorBidi" w:cstheme="majorBidi"/>
          <w:b/>
          <w:bCs/>
          <w:sz w:val="28"/>
          <w:szCs w:val="28"/>
          <w:lang w:bidi="ar-KW"/>
        </w:rPr>
        <w:t>people</w:t>
      </w:r>
      <w:r w:rsidRPr="00A44599">
        <w:rPr>
          <w:rFonts w:asciiTheme="majorBidi" w:hAnsiTheme="majorBidi" w:cstheme="majorBidi"/>
          <w:b/>
          <w:bCs/>
          <w:sz w:val="28"/>
          <w:szCs w:val="28"/>
          <w:lang w:bidi="ar-KW"/>
        </w:rPr>
        <w:t xml:space="preserve"> continue </w:t>
      </w:r>
      <w:r>
        <w:rPr>
          <w:rFonts w:asciiTheme="majorBidi" w:hAnsiTheme="majorBidi" w:cstheme="majorBidi"/>
          <w:b/>
          <w:bCs/>
          <w:sz w:val="28"/>
          <w:szCs w:val="28"/>
          <w:lang w:bidi="ar-KW"/>
        </w:rPr>
        <w:t>their</w:t>
      </w:r>
      <w:r w:rsidRPr="00A44599">
        <w:rPr>
          <w:rFonts w:asciiTheme="majorBidi" w:hAnsiTheme="majorBidi" w:cstheme="majorBidi"/>
          <w:b/>
          <w:bCs/>
          <w:sz w:val="28"/>
          <w:szCs w:val="28"/>
          <w:lang w:bidi="ar-KW"/>
        </w:rPr>
        <w:t xml:space="preserve"> </w:t>
      </w:r>
      <w:r w:rsidR="009E5EC4">
        <w:rPr>
          <w:rFonts w:asciiTheme="majorBidi" w:hAnsiTheme="majorBidi" w:cstheme="majorBidi"/>
          <w:b/>
          <w:bCs/>
          <w:sz w:val="28"/>
          <w:szCs w:val="28"/>
          <w:lang w:bidi="ar-KW"/>
        </w:rPr>
        <w:t>Movement</w:t>
      </w:r>
      <w:r w:rsidRPr="00A44599">
        <w:rPr>
          <w:rFonts w:asciiTheme="majorBidi" w:hAnsiTheme="majorBidi" w:cstheme="majorBidi"/>
          <w:b/>
          <w:bCs/>
          <w:sz w:val="28"/>
          <w:szCs w:val="28"/>
          <w:lang w:bidi="ar-KW"/>
        </w:rPr>
        <w:t xml:space="preserve"> despite the rigors of repression and brutal actions and bloody oppression, which reached record</w:t>
      </w:r>
      <w:r w:rsidR="009E5EC4">
        <w:rPr>
          <w:rFonts w:asciiTheme="majorBidi" w:hAnsiTheme="majorBidi" w:cstheme="majorBidi"/>
          <w:b/>
          <w:bCs/>
          <w:sz w:val="28"/>
          <w:szCs w:val="28"/>
          <w:lang w:bidi="ar-KW"/>
        </w:rPr>
        <w:t>ed</w:t>
      </w:r>
      <w:r w:rsidRPr="00A44599">
        <w:rPr>
          <w:rFonts w:asciiTheme="majorBidi" w:hAnsiTheme="majorBidi" w:cstheme="majorBidi"/>
          <w:b/>
          <w:bCs/>
          <w:sz w:val="28"/>
          <w:szCs w:val="28"/>
          <w:lang w:bidi="ar-KW"/>
        </w:rPr>
        <w:t xml:space="preserve"> levels in the abuse and revenge, and the leaders and symbols still, most recently Sheikh / Ali Suleiman languishing in the depths of the prison</w:t>
      </w:r>
      <w:r w:rsidR="009E5EC4">
        <w:rPr>
          <w:rFonts w:asciiTheme="majorBidi" w:hAnsiTheme="majorBidi" w:cstheme="majorBidi"/>
          <w:b/>
          <w:bCs/>
          <w:sz w:val="28"/>
          <w:szCs w:val="28"/>
          <w:lang w:bidi="ar-KW"/>
        </w:rPr>
        <w:t>s</w:t>
      </w:r>
      <w:r w:rsidRPr="00A44599">
        <w:rPr>
          <w:rFonts w:asciiTheme="majorBidi" w:hAnsiTheme="majorBidi" w:cstheme="majorBidi"/>
          <w:b/>
          <w:bCs/>
          <w:sz w:val="28"/>
          <w:szCs w:val="28"/>
          <w:lang w:bidi="ar-KW"/>
        </w:rPr>
        <w:t xml:space="preserve"> without a fair trial, and still people's movement going on to achieve a just and legitimate demands in the system political derives its legitimacy from the popular will and the people's choice for him, but despite a full four-year ruling authority did not succeed in eliminating the popular movement and the people returned to their homes without achieving their demands, which came out for her passage.</w:t>
      </w:r>
    </w:p>
    <w:p w:rsidR="00A44599" w:rsidRPr="00A44599" w:rsidRDefault="00A44599" w:rsidP="009E5EC4">
      <w:pPr>
        <w:bidi w:val="0"/>
        <w:jc w:val="both"/>
        <w:rPr>
          <w:rFonts w:asciiTheme="majorBidi" w:hAnsiTheme="majorBidi" w:cstheme="majorBidi"/>
          <w:b/>
          <w:bCs/>
          <w:sz w:val="28"/>
          <w:szCs w:val="28"/>
          <w:lang w:bidi="ar-KW"/>
        </w:rPr>
      </w:pPr>
      <w:r w:rsidRPr="00A44599">
        <w:rPr>
          <w:rFonts w:asciiTheme="majorBidi" w:hAnsiTheme="majorBidi" w:cstheme="majorBidi"/>
          <w:b/>
          <w:bCs/>
          <w:sz w:val="28"/>
          <w:szCs w:val="28"/>
          <w:lang w:bidi="ar-KW"/>
        </w:rPr>
        <w:t>      </w:t>
      </w:r>
      <w:r w:rsidR="009E5EC4">
        <w:rPr>
          <w:rFonts w:asciiTheme="majorBidi" w:hAnsiTheme="majorBidi" w:cstheme="majorBidi"/>
          <w:b/>
          <w:bCs/>
          <w:sz w:val="28"/>
          <w:szCs w:val="28"/>
          <w:lang w:bidi="ar-KW"/>
        </w:rPr>
        <w:t>As</w:t>
      </w:r>
      <w:r w:rsidRPr="00A44599">
        <w:rPr>
          <w:rFonts w:asciiTheme="majorBidi" w:hAnsiTheme="majorBidi" w:cstheme="majorBidi"/>
          <w:b/>
          <w:bCs/>
          <w:sz w:val="28"/>
          <w:szCs w:val="28"/>
          <w:lang w:bidi="ar-KW"/>
        </w:rPr>
        <w:t xml:space="preserve"> the popular movement in Bahrain</w:t>
      </w:r>
      <w:r w:rsidR="009E5EC4" w:rsidRPr="009E5EC4">
        <w:rPr>
          <w:rFonts w:asciiTheme="majorBidi" w:hAnsiTheme="majorBidi" w:cstheme="majorBidi"/>
          <w:b/>
          <w:bCs/>
          <w:sz w:val="28"/>
          <w:szCs w:val="28"/>
          <w:lang w:bidi="ar-KW"/>
        </w:rPr>
        <w:t xml:space="preserve"> </w:t>
      </w:r>
      <w:r w:rsidR="009E5EC4" w:rsidRPr="00A44599">
        <w:rPr>
          <w:rFonts w:asciiTheme="majorBidi" w:hAnsiTheme="majorBidi" w:cstheme="majorBidi"/>
          <w:b/>
          <w:bCs/>
          <w:sz w:val="28"/>
          <w:szCs w:val="28"/>
          <w:lang w:bidi="ar-KW"/>
        </w:rPr>
        <w:t>end</w:t>
      </w:r>
      <w:r w:rsidR="009E5EC4">
        <w:rPr>
          <w:rFonts w:asciiTheme="majorBidi" w:hAnsiTheme="majorBidi" w:cstheme="majorBidi"/>
          <w:b/>
          <w:bCs/>
          <w:sz w:val="28"/>
          <w:szCs w:val="28"/>
          <w:lang w:bidi="ar-KW"/>
        </w:rPr>
        <w:t>s</w:t>
      </w:r>
      <w:r w:rsidRPr="00A44599">
        <w:rPr>
          <w:rFonts w:asciiTheme="majorBidi" w:hAnsiTheme="majorBidi" w:cstheme="majorBidi"/>
          <w:b/>
          <w:bCs/>
          <w:sz w:val="28"/>
          <w:szCs w:val="28"/>
          <w:lang w:bidi="ar-KW"/>
        </w:rPr>
        <w:t xml:space="preserve"> </w:t>
      </w:r>
      <w:r w:rsidR="009E5EC4">
        <w:rPr>
          <w:rFonts w:asciiTheme="majorBidi" w:hAnsiTheme="majorBidi" w:cstheme="majorBidi"/>
          <w:b/>
          <w:bCs/>
          <w:sz w:val="28"/>
          <w:szCs w:val="28"/>
          <w:lang w:bidi="ar-KW"/>
        </w:rPr>
        <w:t xml:space="preserve">its </w:t>
      </w:r>
      <w:r w:rsidRPr="00A44599">
        <w:rPr>
          <w:rFonts w:asciiTheme="majorBidi" w:hAnsiTheme="majorBidi" w:cstheme="majorBidi"/>
          <w:b/>
          <w:bCs/>
          <w:sz w:val="28"/>
          <w:szCs w:val="28"/>
          <w:lang w:bidi="ar-KW"/>
        </w:rPr>
        <w:t xml:space="preserve">fourth </w:t>
      </w:r>
      <w:r w:rsidR="009E5EC4">
        <w:rPr>
          <w:rFonts w:asciiTheme="majorBidi" w:hAnsiTheme="majorBidi" w:cstheme="majorBidi"/>
          <w:b/>
          <w:bCs/>
          <w:sz w:val="28"/>
          <w:szCs w:val="28"/>
          <w:lang w:bidi="ar-KW"/>
        </w:rPr>
        <w:t xml:space="preserve">year </w:t>
      </w:r>
      <w:r w:rsidRPr="00A44599">
        <w:rPr>
          <w:rFonts w:asciiTheme="majorBidi" w:hAnsiTheme="majorBidi" w:cstheme="majorBidi"/>
          <w:b/>
          <w:bCs/>
          <w:sz w:val="28"/>
          <w:szCs w:val="28"/>
          <w:lang w:bidi="ar-KW"/>
        </w:rPr>
        <w:t>to enter a new year, a thickener wounds and pains, but at the same time very broad hopes to achieve a brighter tomorrow when the people of Bahrain enjoy the atmosphere of social justice, equality and equal opportunities.</w:t>
      </w:r>
    </w:p>
    <w:p w:rsidR="00A44599" w:rsidRPr="00A44599" w:rsidRDefault="00A44599" w:rsidP="00A44599">
      <w:pPr>
        <w:bidi w:val="0"/>
        <w:jc w:val="both"/>
        <w:rPr>
          <w:rFonts w:asciiTheme="majorBidi" w:hAnsiTheme="majorBidi" w:cstheme="majorBidi"/>
          <w:b/>
          <w:bCs/>
          <w:sz w:val="28"/>
          <w:szCs w:val="28"/>
          <w:lang w:bidi="ar-KW"/>
        </w:rPr>
      </w:pPr>
      <w:r w:rsidRPr="00A44599">
        <w:rPr>
          <w:rFonts w:asciiTheme="majorBidi" w:hAnsiTheme="majorBidi" w:cstheme="majorBidi"/>
          <w:b/>
          <w:bCs/>
          <w:sz w:val="28"/>
          <w:szCs w:val="28"/>
          <w:lang w:bidi="ar-KW"/>
        </w:rPr>
        <w:t>     Not a secret that the popular movement in Bahrain is a popular movement with distinction as involving all classes of people have had to attend all popular slides and components of society Bahrain, men, women and youth, and all classes of people a great impact in the embodiment of the demands of true Bahraini people, it has everyone involved, without exception, led by scholars and university professors, students and representatives of all civil society organizations of professionals, athletes, representatives and trade unionists, teachers, workers, as was the female presence pointing and unique in all the happenings and events of the popular movement and formed expressive popular consensus demands for political change from all the people image.</w:t>
      </w:r>
    </w:p>
    <w:p w:rsidR="00A44599" w:rsidRPr="00A44599" w:rsidRDefault="00A44599" w:rsidP="009E5EC4">
      <w:pPr>
        <w:bidi w:val="0"/>
        <w:jc w:val="both"/>
        <w:rPr>
          <w:rFonts w:asciiTheme="majorBidi" w:hAnsiTheme="majorBidi" w:cstheme="majorBidi"/>
          <w:b/>
          <w:bCs/>
          <w:sz w:val="28"/>
          <w:szCs w:val="28"/>
          <w:lang w:bidi="ar-KW"/>
        </w:rPr>
      </w:pPr>
      <w:r w:rsidRPr="00A44599">
        <w:rPr>
          <w:rFonts w:asciiTheme="majorBidi" w:hAnsiTheme="majorBidi" w:cstheme="majorBidi"/>
          <w:b/>
          <w:bCs/>
          <w:sz w:val="28"/>
          <w:szCs w:val="28"/>
          <w:lang w:bidi="ar-KW"/>
        </w:rPr>
        <w:lastRenderedPageBreak/>
        <w:t xml:space="preserve">    As is obvious to </w:t>
      </w:r>
      <w:r w:rsidR="009E5EC4">
        <w:rPr>
          <w:rFonts w:asciiTheme="majorBidi" w:hAnsiTheme="majorBidi" w:cstheme="majorBidi"/>
          <w:b/>
          <w:bCs/>
          <w:sz w:val="28"/>
          <w:szCs w:val="28"/>
          <w:lang w:bidi="ar-KW"/>
        </w:rPr>
        <w:t xml:space="preserve">all, </w:t>
      </w:r>
      <w:r w:rsidRPr="00A44599">
        <w:rPr>
          <w:rFonts w:asciiTheme="majorBidi" w:hAnsiTheme="majorBidi" w:cstheme="majorBidi"/>
          <w:b/>
          <w:bCs/>
          <w:sz w:val="28"/>
          <w:szCs w:val="28"/>
          <w:lang w:bidi="ar-KW"/>
        </w:rPr>
        <w:t xml:space="preserve">the popular movement in Bahrain </w:t>
      </w:r>
      <w:r w:rsidR="009E5EC4">
        <w:rPr>
          <w:rFonts w:asciiTheme="majorBidi" w:hAnsiTheme="majorBidi" w:cstheme="majorBidi"/>
          <w:b/>
          <w:bCs/>
          <w:sz w:val="28"/>
          <w:szCs w:val="28"/>
          <w:lang w:bidi="ar-KW"/>
        </w:rPr>
        <w:t xml:space="preserve">has been </w:t>
      </w:r>
      <w:r w:rsidRPr="00A44599">
        <w:rPr>
          <w:rFonts w:asciiTheme="majorBidi" w:hAnsiTheme="majorBidi" w:cstheme="majorBidi"/>
          <w:b/>
          <w:bCs/>
          <w:sz w:val="28"/>
          <w:szCs w:val="28"/>
          <w:lang w:bidi="ar-KW"/>
        </w:rPr>
        <w:t>launched from related backgrounds of injustice perpetrated by the ruling power against people through the absolute monopoly of power and resources, and to deprive the people of their most basic rights to participate in social justice and applying the power of marginalization and the full cancellation of popular will of the policy, and the adoption of power over policy discrimination on a sectarian basis in public jobs and depriving key component of the Bahraini people from all political, civil and economic rights, as it was driving the popular consensus reasons about popular demands is what was done by the power of the genocide campaigns in application of the policy of political naturalization and targeted destruction of identity to the people of Bahrain by playing in the sabotage of the demographic composition of the people of Bahrain, and lived many years the people of Bahrain under the authority exercised against him political persecution and oppression.</w:t>
      </w:r>
    </w:p>
    <w:p w:rsidR="00A44599" w:rsidRPr="00A44599" w:rsidRDefault="00A44599" w:rsidP="009E5EC4">
      <w:pPr>
        <w:bidi w:val="0"/>
        <w:jc w:val="both"/>
        <w:rPr>
          <w:rFonts w:asciiTheme="majorBidi" w:hAnsiTheme="majorBidi" w:cstheme="majorBidi"/>
          <w:b/>
          <w:bCs/>
          <w:sz w:val="28"/>
          <w:szCs w:val="28"/>
          <w:lang w:bidi="ar-KW"/>
        </w:rPr>
      </w:pPr>
      <w:r w:rsidRPr="00A44599">
        <w:rPr>
          <w:rFonts w:asciiTheme="majorBidi" w:hAnsiTheme="majorBidi" w:cstheme="majorBidi"/>
          <w:b/>
          <w:bCs/>
          <w:sz w:val="28"/>
          <w:szCs w:val="28"/>
          <w:lang w:bidi="ar-KW"/>
        </w:rPr>
        <w:t>     The International Council support</w:t>
      </w:r>
      <w:r w:rsidR="00AF21CF">
        <w:rPr>
          <w:rFonts w:asciiTheme="majorBidi" w:hAnsiTheme="majorBidi" w:cstheme="majorBidi"/>
          <w:b/>
          <w:bCs/>
          <w:sz w:val="28"/>
          <w:szCs w:val="28"/>
          <w:lang w:bidi="ar-KW"/>
        </w:rPr>
        <w:t>ing</w:t>
      </w:r>
      <w:r w:rsidRPr="00A44599">
        <w:rPr>
          <w:rFonts w:asciiTheme="majorBidi" w:hAnsiTheme="majorBidi" w:cstheme="majorBidi"/>
          <w:b/>
          <w:bCs/>
          <w:sz w:val="28"/>
          <w:szCs w:val="28"/>
          <w:lang w:bidi="ar-KW"/>
        </w:rPr>
        <w:t xml:space="preserve"> </w:t>
      </w:r>
      <w:r w:rsidR="009E5EC4">
        <w:rPr>
          <w:rFonts w:asciiTheme="majorBidi" w:hAnsiTheme="majorBidi" w:cstheme="majorBidi"/>
          <w:b/>
          <w:bCs/>
          <w:sz w:val="28"/>
          <w:szCs w:val="28"/>
          <w:lang w:bidi="ar-KW"/>
        </w:rPr>
        <w:t>F</w:t>
      </w:r>
      <w:r w:rsidRPr="00A44599">
        <w:rPr>
          <w:rFonts w:asciiTheme="majorBidi" w:hAnsiTheme="majorBidi" w:cstheme="majorBidi"/>
          <w:b/>
          <w:bCs/>
          <w:sz w:val="28"/>
          <w:szCs w:val="28"/>
          <w:lang w:bidi="ar-KW"/>
        </w:rPr>
        <w:t xml:space="preserve">air </w:t>
      </w:r>
      <w:r w:rsidR="009E5EC4" w:rsidRPr="00A44599">
        <w:rPr>
          <w:rFonts w:asciiTheme="majorBidi" w:hAnsiTheme="majorBidi" w:cstheme="majorBidi"/>
          <w:b/>
          <w:bCs/>
          <w:sz w:val="28"/>
          <w:szCs w:val="28"/>
          <w:lang w:bidi="ar-KW"/>
        </w:rPr>
        <w:t>Tria</w:t>
      </w:r>
      <w:r w:rsidRPr="00A44599">
        <w:rPr>
          <w:rFonts w:asciiTheme="majorBidi" w:hAnsiTheme="majorBidi" w:cstheme="majorBidi"/>
          <w:b/>
          <w:bCs/>
          <w:sz w:val="28"/>
          <w:szCs w:val="28"/>
          <w:lang w:bidi="ar-KW"/>
        </w:rPr>
        <w:t xml:space="preserve">l and </w:t>
      </w:r>
      <w:r w:rsidR="009E5EC4" w:rsidRPr="00A44599">
        <w:rPr>
          <w:rFonts w:asciiTheme="majorBidi" w:hAnsiTheme="majorBidi" w:cstheme="majorBidi"/>
          <w:b/>
          <w:bCs/>
          <w:sz w:val="28"/>
          <w:szCs w:val="28"/>
          <w:lang w:bidi="ar-KW"/>
        </w:rPr>
        <w:t xml:space="preserve">Human Rights </w:t>
      </w:r>
      <w:r w:rsidRPr="00A44599">
        <w:rPr>
          <w:rFonts w:asciiTheme="majorBidi" w:hAnsiTheme="majorBidi" w:cstheme="majorBidi"/>
          <w:b/>
          <w:bCs/>
          <w:sz w:val="28"/>
          <w:szCs w:val="28"/>
          <w:lang w:bidi="ar-KW"/>
        </w:rPr>
        <w:t xml:space="preserve">has repeatedly declared </w:t>
      </w:r>
      <w:r w:rsidR="009E5EC4">
        <w:rPr>
          <w:rFonts w:asciiTheme="majorBidi" w:hAnsiTheme="majorBidi" w:cstheme="majorBidi"/>
          <w:b/>
          <w:bCs/>
          <w:sz w:val="28"/>
          <w:szCs w:val="28"/>
          <w:lang w:bidi="ar-KW"/>
        </w:rPr>
        <w:t>its</w:t>
      </w:r>
      <w:r w:rsidRPr="00A44599">
        <w:rPr>
          <w:rFonts w:asciiTheme="majorBidi" w:hAnsiTheme="majorBidi" w:cstheme="majorBidi"/>
          <w:b/>
          <w:bCs/>
          <w:sz w:val="28"/>
          <w:szCs w:val="28"/>
          <w:lang w:bidi="ar-KW"/>
        </w:rPr>
        <w:t xml:space="preserve"> support </w:t>
      </w:r>
      <w:r w:rsidR="009E5EC4">
        <w:rPr>
          <w:rFonts w:asciiTheme="majorBidi" w:hAnsiTheme="majorBidi" w:cstheme="majorBidi"/>
          <w:b/>
          <w:bCs/>
          <w:sz w:val="28"/>
          <w:szCs w:val="28"/>
          <w:lang w:bidi="ar-KW"/>
        </w:rPr>
        <w:t>to the</w:t>
      </w:r>
      <w:r w:rsidRPr="00A44599">
        <w:rPr>
          <w:rFonts w:asciiTheme="majorBidi" w:hAnsiTheme="majorBidi" w:cstheme="majorBidi"/>
          <w:b/>
          <w:bCs/>
          <w:sz w:val="28"/>
          <w:szCs w:val="28"/>
          <w:lang w:bidi="ar-KW"/>
        </w:rPr>
        <w:t xml:space="preserve"> </w:t>
      </w:r>
      <w:r w:rsidR="009E5EC4" w:rsidRPr="00A44599">
        <w:rPr>
          <w:rFonts w:asciiTheme="majorBidi" w:hAnsiTheme="majorBidi" w:cstheme="majorBidi"/>
          <w:b/>
          <w:bCs/>
          <w:sz w:val="28"/>
          <w:szCs w:val="28"/>
          <w:lang w:bidi="ar-KW"/>
        </w:rPr>
        <w:t xml:space="preserve">fair </w:t>
      </w:r>
      <w:r w:rsidRPr="00A44599">
        <w:rPr>
          <w:rFonts w:asciiTheme="majorBidi" w:hAnsiTheme="majorBidi" w:cstheme="majorBidi"/>
          <w:b/>
          <w:bCs/>
          <w:sz w:val="28"/>
          <w:szCs w:val="28"/>
          <w:lang w:bidi="ar-KW"/>
        </w:rPr>
        <w:t xml:space="preserve">and legitimate </w:t>
      </w:r>
      <w:r w:rsidR="009E5EC4" w:rsidRPr="00A44599">
        <w:rPr>
          <w:rFonts w:asciiTheme="majorBidi" w:hAnsiTheme="majorBidi" w:cstheme="majorBidi"/>
          <w:b/>
          <w:bCs/>
          <w:sz w:val="28"/>
          <w:szCs w:val="28"/>
          <w:lang w:bidi="ar-KW"/>
        </w:rPr>
        <w:t xml:space="preserve">issues </w:t>
      </w:r>
      <w:r w:rsidR="009E5EC4">
        <w:rPr>
          <w:rFonts w:asciiTheme="majorBidi" w:hAnsiTheme="majorBidi" w:cstheme="majorBidi"/>
          <w:b/>
          <w:bCs/>
          <w:sz w:val="28"/>
          <w:szCs w:val="28"/>
          <w:lang w:bidi="ar-KW"/>
        </w:rPr>
        <w:t xml:space="preserve">of the Bahrain </w:t>
      </w:r>
      <w:r w:rsidRPr="00A44599">
        <w:rPr>
          <w:rFonts w:asciiTheme="majorBidi" w:hAnsiTheme="majorBidi" w:cstheme="majorBidi"/>
          <w:b/>
          <w:bCs/>
          <w:sz w:val="28"/>
          <w:szCs w:val="28"/>
          <w:lang w:bidi="ar-KW"/>
        </w:rPr>
        <w:t xml:space="preserve">people without hesitation, announced today its full solidarity with the popular will, and calls on the international community after four years and the failure of brute force option to suppress the people and silence in Bahrain to take steps courage to review the situation and take the initiative to protect the people of Bahrain defenseless from the brutality of the occupying armies and queues mercenaries recruited by the regime of harassment and brutality and vengeance of defenseless people and that, in turn, is required at this critical stage in which the peoples of the region to work shredding, shredding and endangering the security and world peace to the risk of the unknown by providing exposed full protection and care to enable the people of Bahrain to self-determination under international law and mechanisms adopted, the Council also calls on the international community to protect the people of Bahrain and to provide necessary </w:t>
      </w:r>
      <w:r w:rsidR="009E5EC4">
        <w:rPr>
          <w:rFonts w:asciiTheme="majorBidi" w:hAnsiTheme="majorBidi" w:cstheme="majorBidi"/>
          <w:b/>
          <w:bCs/>
          <w:sz w:val="28"/>
          <w:szCs w:val="28"/>
          <w:lang w:bidi="ar-KW"/>
        </w:rPr>
        <w:t>guarantees for</w:t>
      </w:r>
      <w:r w:rsidRPr="00A44599">
        <w:rPr>
          <w:rFonts w:asciiTheme="majorBidi" w:hAnsiTheme="majorBidi" w:cstheme="majorBidi"/>
          <w:b/>
          <w:bCs/>
          <w:sz w:val="28"/>
          <w:szCs w:val="28"/>
          <w:lang w:bidi="ar-KW"/>
        </w:rPr>
        <w:t xml:space="preserve"> </w:t>
      </w:r>
      <w:r w:rsidR="009E5EC4">
        <w:rPr>
          <w:rFonts w:asciiTheme="majorBidi" w:hAnsiTheme="majorBidi" w:cstheme="majorBidi"/>
          <w:b/>
          <w:bCs/>
          <w:sz w:val="28"/>
          <w:szCs w:val="28"/>
          <w:lang w:bidi="ar-KW"/>
        </w:rPr>
        <w:t>them</w:t>
      </w:r>
      <w:r w:rsidRPr="00A44599">
        <w:rPr>
          <w:rFonts w:asciiTheme="majorBidi" w:hAnsiTheme="majorBidi" w:cstheme="majorBidi"/>
          <w:b/>
          <w:bCs/>
          <w:sz w:val="28"/>
          <w:szCs w:val="28"/>
          <w:lang w:bidi="ar-KW"/>
        </w:rPr>
        <w:t xml:space="preserve"> to exercise their right to self-determination.</w:t>
      </w:r>
    </w:p>
    <w:p w:rsidR="00A44599" w:rsidRPr="00A44599" w:rsidRDefault="00A44599" w:rsidP="00A44599">
      <w:pPr>
        <w:bidi w:val="0"/>
        <w:jc w:val="both"/>
        <w:rPr>
          <w:rFonts w:asciiTheme="majorBidi" w:hAnsiTheme="majorBidi" w:cstheme="majorBidi"/>
          <w:b/>
          <w:bCs/>
          <w:sz w:val="28"/>
          <w:szCs w:val="28"/>
          <w:rtl/>
          <w:lang w:bidi="ar-KW"/>
        </w:rPr>
      </w:pPr>
      <w:r w:rsidRPr="00A44599">
        <w:rPr>
          <w:rFonts w:asciiTheme="majorBidi" w:hAnsiTheme="majorBidi" w:cstheme="majorBidi"/>
          <w:b/>
          <w:bCs/>
          <w:sz w:val="28"/>
          <w:szCs w:val="28"/>
          <w:lang w:bidi="ar-KW"/>
        </w:rPr>
        <w:t>  </w:t>
      </w:r>
    </w:p>
    <w:p w:rsidR="00A44599" w:rsidRPr="00A44599" w:rsidRDefault="00A44599" w:rsidP="00A44599">
      <w:pPr>
        <w:bidi w:val="0"/>
        <w:spacing w:line="240" w:lineRule="auto"/>
        <w:jc w:val="center"/>
        <w:rPr>
          <w:rFonts w:asciiTheme="majorBidi" w:hAnsiTheme="majorBidi" w:cstheme="majorBidi"/>
          <w:b/>
          <w:bCs/>
          <w:sz w:val="28"/>
          <w:szCs w:val="28"/>
          <w:lang w:bidi="ar-KW"/>
        </w:rPr>
      </w:pPr>
      <w:r w:rsidRPr="00A44599">
        <w:rPr>
          <w:rFonts w:asciiTheme="majorBidi" w:hAnsiTheme="majorBidi" w:cstheme="majorBidi"/>
          <w:b/>
          <w:bCs/>
          <w:sz w:val="28"/>
          <w:szCs w:val="28"/>
          <w:lang w:bidi="ar-KW"/>
        </w:rPr>
        <w:t>International Council for the support of a fair trial and human rights - Geneva</w:t>
      </w:r>
    </w:p>
    <w:p w:rsidR="00A44599" w:rsidRDefault="00A44599" w:rsidP="00A44599">
      <w:pPr>
        <w:bidi w:val="0"/>
        <w:spacing w:line="240" w:lineRule="auto"/>
        <w:jc w:val="center"/>
        <w:rPr>
          <w:rFonts w:asciiTheme="majorBidi" w:hAnsiTheme="majorBidi" w:cstheme="majorBidi"/>
          <w:b/>
          <w:bCs/>
          <w:sz w:val="24"/>
          <w:szCs w:val="24"/>
          <w:lang w:bidi="ar-KW"/>
        </w:rPr>
      </w:pPr>
      <w:r w:rsidRPr="00A44599">
        <w:rPr>
          <w:rFonts w:asciiTheme="majorBidi" w:hAnsiTheme="majorBidi" w:cstheme="majorBidi"/>
          <w:b/>
          <w:bCs/>
          <w:sz w:val="24"/>
          <w:szCs w:val="24"/>
          <w:lang w:bidi="ar-KW"/>
        </w:rPr>
        <w:t>February 14, 2015 AD</w:t>
      </w:r>
    </w:p>
    <w:p w:rsidR="00AC02B8" w:rsidRDefault="001F2E94" w:rsidP="00A44599">
      <w:pPr>
        <w:bidi w:val="0"/>
        <w:jc w:val="center"/>
        <w:rPr>
          <w:b/>
          <w:bCs/>
          <w:color w:val="00B0F0"/>
          <w:lang w:bidi="ar-KW"/>
        </w:rPr>
      </w:pPr>
      <w:r w:rsidRPr="001F2E94">
        <w:rPr>
          <w:b/>
          <w:bCs/>
          <w:color w:val="00B0F0"/>
          <w:lang w:bidi="ar-KW"/>
        </w:rPr>
        <w:t>____</w:t>
      </w:r>
      <w:r w:rsidR="00A44599">
        <w:rPr>
          <w:b/>
          <w:bCs/>
          <w:color w:val="00B0F0"/>
          <w:lang w:bidi="ar-KW"/>
        </w:rPr>
        <w:t>______________________________</w:t>
      </w:r>
      <w:r w:rsidRPr="001F2E94">
        <w:rPr>
          <w:b/>
          <w:bCs/>
          <w:color w:val="00B0F0"/>
          <w:lang w:bidi="ar-KW"/>
        </w:rPr>
        <w:t>____</w:t>
      </w:r>
      <w:r w:rsidR="00EC6F77">
        <w:rPr>
          <w:b/>
          <w:bCs/>
          <w:color w:val="00B0F0"/>
          <w:lang w:bidi="ar-KW"/>
        </w:rPr>
        <w:br/>
      </w:r>
      <w:r w:rsidR="00AC02B8" w:rsidRPr="002E4153">
        <w:rPr>
          <w:sz w:val="24"/>
          <w:szCs w:val="24"/>
        </w:rPr>
        <w:t>Ecumenical Center 150, Route de Ferney</w:t>
      </w:r>
      <w:r w:rsidR="00AC02B8">
        <w:rPr>
          <w:sz w:val="24"/>
          <w:szCs w:val="24"/>
        </w:rPr>
        <w:t>,</w:t>
      </w:r>
      <w:r w:rsidR="00AC02B8" w:rsidRPr="002E4153">
        <w:rPr>
          <w:sz w:val="24"/>
          <w:szCs w:val="24"/>
        </w:rPr>
        <w:t xml:space="preserve"> Offices: 191 &amp; 192, PO Box 2100, 1211 Geneva</w:t>
      </w:r>
      <w:r w:rsidR="00AC02B8">
        <w:rPr>
          <w:sz w:val="24"/>
          <w:szCs w:val="24"/>
        </w:rPr>
        <w:t xml:space="preserve"> </w:t>
      </w:r>
      <w:r w:rsidR="00AC02B8" w:rsidRPr="002E4153">
        <w:rPr>
          <w:sz w:val="24"/>
          <w:szCs w:val="24"/>
        </w:rPr>
        <w:t>2</w:t>
      </w:r>
      <w:r w:rsidR="00AC02B8">
        <w:rPr>
          <w:sz w:val="24"/>
          <w:szCs w:val="24"/>
        </w:rPr>
        <w:br/>
        <w:t xml:space="preserve">Tel: +41 (22) 788 4804          </w:t>
      </w:r>
      <w:r w:rsidR="00AC02B8" w:rsidRPr="002E4153">
        <w:rPr>
          <w:sz w:val="24"/>
          <w:szCs w:val="24"/>
        </w:rPr>
        <w:t xml:space="preserve"> Fax: +41 (22) 788 4807</w:t>
      </w:r>
      <w:r w:rsidR="00EC6F77">
        <w:rPr>
          <w:sz w:val="24"/>
          <w:szCs w:val="24"/>
        </w:rPr>
        <w:br/>
      </w:r>
      <w:r w:rsidR="00AC02B8" w:rsidRPr="002E4153">
        <w:rPr>
          <w:color w:val="0070C0"/>
          <w:sz w:val="24"/>
          <w:szCs w:val="24"/>
        </w:rPr>
        <w:t xml:space="preserve">Website: </w:t>
      </w:r>
      <w:hyperlink r:id="rId5" w:history="1">
        <w:r w:rsidR="00AC02B8" w:rsidRPr="002E4153">
          <w:rPr>
            <w:rStyle w:val="Hyperlink"/>
            <w:color w:val="0070C0"/>
            <w:sz w:val="24"/>
            <w:szCs w:val="24"/>
          </w:rPr>
          <w:t>www.icsft.net</w:t>
        </w:r>
      </w:hyperlink>
      <w:r w:rsidR="00AC02B8" w:rsidRPr="002E4153">
        <w:rPr>
          <w:color w:val="0070C0"/>
          <w:sz w:val="24"/>
          <w:szCs w:val="24"/>
        </w:rPr>
        <w:t xml:space="preserve">    Email: </w:t>
      </w:r>
      <w:hyperlink r:id="rId6" w:history="1">
        <w:r w:rsidR="00AC02B8" w:rsidRPr="002E4153">
          <w:rPr>
            <w:rStyle w:val="Hyperlink"/>
            <w:color w:val="0070C0"/>
            <w:sz w:val="24"/>
            <w:szCs w:val="24"/>
          </w:rPr>
          <w:t>info@icsft.net</w:t>
        </w:r>
      </w:hyperlink>
    </w:p>
    <w:sectPr w:rsidR="00AC02B8" w:rsidSect="00B75442">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3564F"/>
    <w:rsid w:val="00055C2D"/>
    <w:rsid w:val="000660BD"/>
    <w:rsid w:val="00076D23"/>
    <w:rsid w:val="000F7423"/>
    <w:rsid w:val="00104A98"/>
    <w:rsid w:val="00136DA0"/>
    <w:rsid w:val="001F2E94"/>
    <w:rsid w:val="00237CA4"/>
    <w:rsid w:val="00425168"/>
    <w:rsid w:val="00482463"/>
    <w:rsid w:val="004B0419"/>
    <w:rsid w:val="004F4321"/>
    <w:rsid w:val="00510156"/>
    <w:rsid w:val="0058516F"/>
    <w:rsid w:val="00586ED5"/>
    <w:rsid w:val="005A0D5E"/>
    <w:rsid w:val="005B4D7E"/>
    <w:rsid w:val="006374E1"/>
    <w:rsid w:val="00656418"/>
    <w:rsid w:val="006805C7"/>
    <w:rsid w:val="0074464E"/>
    <w:rsid w:val="007A75FF"/>
    <w:rsid w:val="007E78FD"/>
    <w:rsid w:val="00817A56"/>
    <w:rsid w:val="008464FE"/>
    <w:rsid w:val="0091245C"/>
    <w:rsid w:val="00944203"/>
    <w:rsid w:val="009E5EC4"/>
    <w:rsid w:val="00A4329D"/>
    <w:rsid w:val="00A44599"/>
    <w:rsid w:val="00AC02B8"/>
    <w:rsid w:val="00AD2D95"/>
    <w:rsid w:val="00AF21CF"/>
    <w:rsid w:val="00B3564F"/>
    <w:rsid w:val="00B72E2A"/>
    <w:rsid w:val="00B75442"/>
    <w:rsid w:val="00B81D77"/>
    <w:rsid w:val="00B950AF"/>
    <w:rsid w:val="00C12132"/>
    <w:rsid w:val="00C313CD"/>
    <w:rsid w:val="00C47B9E"/>
    <w:rsid w:val="00C62684"/>
    <w:rsid w:val="00D05C7B"/>
    <w:rsid w:val="00D1136B"/>
    <w:rsid w:val="00D31750"/>
    <w:rsid w:val="00D32887"/>
    <w:rsid w:val="00D3421D"/>
    <w:rsid w:val="00D406AD"/>
    <w:rsid w:val="00D60595"/>
    <w:rsid w:val="00E16CAF"/>
    <w:rsid w:val="00EC6F77"/>
    <w:rsid w:val="00EC7D3E"/>
    <w:rsid w:val="00EE71A1"/>
    <w:rsid w:val="00EF1AE5"/>
    <w:rsid w:val="00F07F9C"/>
    <w:rsid w:val="00F72135"/>
    <w:rsid w:val="00F7365B"/>
    <w:rsid w:val="00F842C0"/>
    <w:rsid w:val="00FF73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1A1"/>
    <w:pPr>
      <w:bidi/>
    </w:pPr>
  </w:style>
  <w:style w:type="paragraph" w:styleId="Heading1">
    <w:name w:val="heading 1"/>
    <w:basedOn w:val="Normal"/>
    <w:next w:val="Normal"/>
    <w:link w:val="Heading1Char"/>
    <w:uiPriority w:val="9"/>
    <w:qFormat/>
    <w:rsid w:val="00EE71A1"/>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71A1"/>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71A1"/>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71A1"/>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71A1"/>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E71A1"/>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E71A1"/>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E71A1"/>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E71A1"/>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1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71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1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E71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E71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E71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E71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E71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E71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E71A1"/>
    <w:pPr>
      <w:bidi w:val="0"/>
      <w:spacing w:line="240" w:lineRule="auto"/>
    </w:pPr>
    <w:rPr>
      <w:b/>
      <w:bCs/>
      <w:color w:val="4F81BD" w:themeColor="accent1"/>
      <w:sz w:val="18"/>
      <w:szCs w:val="18"/>
    </w:rPr>
  </w:style>
  <w:style w:type="paragraph" w:styleId="Title">
    <w:name w:val="Title"/>
    <w:basedOn w:val="Normal"/>
    <w:next w:val="Normal"/>
    <w:link w:val="TitleChar"/>
    <w:uiPriority w:val="10"/>
    <w:qFormat/>
    <w:rsid w:val="00EE71A1"/>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71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E71A1"/>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E71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E71A1"/>
    <w:rPr>
      <w:b/>
      <w:bCs/>
    </w:rPr>
  </w:style>
  <w:style w:type="character" w:styleId="Emphasis">
    <w:name w:val="Emphasis"/>
    <w:basedOn w:val="DefaultParagraphFont"/>
    <w:uiPriority w:val="20"/>
    <w:qFormat/>
    <w:rsid w:val="00EE71A1"/>
    <w:rPr>
      <w:i/>
      <w:iCs/>
    </w:rPr>
  </w:style>
  <w:style w:type="paragraph" w:styleId="NoSpacing">
    <w:name w:val="No Spacing"/>
    <w:uiPriority w:val="1"/>
    <w:qFormat/>
    <w:rsid w:val="00EE71A1"/>
    <w:pPr>
      <w:spacing w:after="0" w:line="240" w:lineRule="auto"/>
    </w:pPr>
  </w:style>
  <w:style w:type="paragraph" w:styleId="ListParagraph">
    <w:name w:val="List Paragraph"/>
    <w:basedOn w:val="Normal"/>
    <w:uiPriority w:val="34"/>
    <w:qFormat/>
    <w:rsid w:val="00EE71A1"/>
    <w:pPr>
      <w:bidi w:val="0"/>
      <w:ind w:left="720"/>
      <w:contextualSpacing/>
    </w:pPr>
  </w:style>
  <w:style w:type="paragraph" w:styleId="Quote">
    <w:name w:val="Quote"/>
    <w:basedOn w:val="Normal"/>
    <w:next w:val="Normal"/>
    <w:link w:val="QuoteChar"/>
    <w:uiPriority w:val="29"/>
    <w:qFormat/>
    <w:rsid w:val="00EE71A1"/>
    <w:pPr>
      <w:bidi w:val="0"/>
    </w:pPr>
    <w:rPr>
      <w:i/>
      <w:iCs/>
      <w:color w:val="000000" w:themeColor="text1"/>
    </w:rPr>
  </w:style>
  <w:style w:type="character" w:customStyle="1" w:styleId="QuoteChar">
    <w:name w:val="Quote Char"/>
    <w:basedOn w:val="DefaultParagraphFont"/>
    <w:link w:val="Quote"/>
    <w:uiPriority w:val="29"/>
    <w:rsid w:val="00EE71A1"/>
    <w:rPr>
      <w:i/>
      <w:iCs/>
      <w:color w:val="000000" w:themeColor="text1"/>
    </w:rPr>
  </w:style>
  <w:style w:type="paragraph" w:styleId="IntenseQuote">
    <w:name w:val="Intense Quote"/>
    <w:basedOn w:val="Normal"/>
    <w:next w:val="Normal"/>
    <w:link w:val="IntenseQuoteChar"/>
    <w:uiPriority w:val="30"/>
    <w:qFormat/>
    <w:rsid w:val="00EE71A1"/>
    <w:pPr>
      <w:pBdr>
        <w:bottom w:val="single" w:sz="4" w:space="4" w:color="4F81BD" w:themeColor="accent1"/>
      </w:pBdr>
      <w:bidi w:val="0"/>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71A1"/>
    <w:rPr>
      <w:b/>
      <w:bCs/>
      <w:i/>
      <w:iCs/>
      <w:color w:val="4F81BD" w:themeColor="accent1"/>
    </w:rPr>
  </w:style>
  <w:style w:type="character" w:styleId="SubtleEmphasis">
    <w:name w:val="Subtle Emphasis"/>
    <w:basedOn w:val="DefaultParagraphFont"/>
    <w:uiPriority w:val="19"/>
    <w:qFormat/>
    <w:rsid w:val="00EE71A1"/>
    <w:rPr>
      <w:i/>
      <w:iCs/>
      <w:color w:val="808080" w:themeColor="text1" w:themeTint="7F"/>
    </w:rPr>
  </w:style>
  <w:style w:type="character" w:styleId="IntenseEmphasis">
    <w:name w:val="Intense Emphasis"/>
    <w:basedOn w:val="DefaultParagraphFont"/>
    <w:uiPriority w:val="21"/>
    <w:qFormat/>
    <w:rsid w:val="00EE71A1"/>
    <w:rPr>
      <w:b/>
      <w:bCs/>
      <w:i/>
      <w:iCs/>
      <w:color w:val="4F81BD" w:themeColor="accent1"/>
    </w:rPr>
  </w:style>
  <w:style w:type="character" w:styleId="SubtleReference">
    <w:name w:val="Subtle Reference"/>
    <w:basedOn w:val="DefaultParagraphFont"/>
    <w:uiPriority w:val="31"/>
    <w:qFormat/>
    <w:rsid w:val="00EE71A1"/>
    <w:rPr>
      <w:smallCaps/>
      <w:color w:val="C0504D" w:themeColor="accent2"/>
      <w:u w:val="single"/>
    </w:rPr>
  </w:style>
  <w:style w:type="character" w:styleId="IntenseReference">
    <w:name w:val="Intense Reference"/>
    <w:basedOn w:val="DefaultParagraphFont"/>
    <w:uiPriority w:val="32"/>
    <w:qFormat/>
    <w:rsid w:val="00EE71A1"/>
    <w:rPr>
      <w:b/>
      <w:bCs/>
      <w:smallCaps/>
      <w:color w:val="C0504D" w:themeColor="accent2"/>
      <w:spacing w:val="5"/>
      <w:u w:val="single"/>
    </w:rPr>
  </w:style>
  <w:style w:type="character" w:styleId="BookTitle">
    <w:name w:val="Book Title"/>
    <w:basedOn w:val="DefaultParagraphFont"/>
    <w:uiPriority w:val="33"/>
    <w:qFormat/>
    <w:rsid w:val="00EE71A1"/>
    <w:rPr>
      <w:b/>
      <w:bCs/>
      <w:smallCaps/>
      <w:spacing w:val="5"/>
    </w:rPr>
  </w:style>
  <w:style w:type="paragraph" w:styleId="TOCHeading">
    <w:name w:val="TOC Heading"/>
    <w:basedOn w:val="Heading1"/>
    <w:next w:val="Normal"/>
    <w:uiPriority w:val="39"/>
    <w:semiHidden/>
    <w:unhideWhenUsed/>
    <w:qFormat/>
    <w:rsid w:val="00EE71A1"/>
    <w:pPr>
      <w:outlineLvl w:val="9"/>
    </w:pPr>
  </w:style>
  <w:style w:type="paragraph" w:styleId="BalloonText">
    <w:name w:val="Balloon Text"/>
    <w:basedOn w:val="Normal"/>
    <w:link w:val="BalloonTextChar"/>
    <w:uiPriority w:val="99"/>
    <w:semiHidden/>
    <w:unhideWhenUsed/>
    <w:rsid w:val="00B35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64F"/>
    <w:rPr>
      <w:rFonts w:ascii="Tahoma" w:hAnsi="Tahoma" w:cs="Tahoma"/>
      <w:sz w:val="16"/>
      <w:szCs w:val="16"/>
    </w:rPr>
  </w:style>
  <w:style w:type="character" w:customStyle="1" w:styleId="hps">
    <w:name w:val="hps"/>
    <w:basedOn w:val="DefaultParagraphFont"/>
    <w:rsid w:val="0091245C"/>
  </w:style>
  <w:style w:type="character" w:styleId="Hyperlink">
    <w:name w:val="Hyperlink"/>
    <w:basedOn w:val="DefaultParagraphFont"/>
    <w:uiPriority w:val="99"/>
    <w:unhideWhenUsed/>
    <w:rsid w:val="00D605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csft.net" TargetMode="External"/><Relationship Id="rId5" Type="http://schemas.openxmlformats.org/officeDocument/2006/relationships/hyperlink" Target="http://www.icsft.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cp:lastPrinted>2014-11-18T09:53:00Z</cp:lastPrinted>
  <dcterms:created xsi:type="dcterms:W3CDTF">2015-02-14T11:19:00Z</dcterms:created>
  <dcterms:modified xsi:type="dcterms:W3CDTF">2015-02-14T12:38:00Z</dcterms:modified>
</cp:coreProperties>
</file>